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 xml:space="preserve">南通市第二中学运动场改造采购项目</w:t>
      </w:r>
      <w:r/>
    </w:p>
    <w:p>
      <w:pPr>
        <w:rPr>
          <w:rFonts w:hint="eastAsia" w:ascii="宋体" w:hAnsi="宋体" w:cs="宋体"/>
          <w:b/>
          <w:color w:val="auto"/>
          <w:sz w:val="100"/>
          <w:szCs w:val="100"/>
          <w:highlight w:val="none"/>
        </w:rPr>
      </w:pPr>
      <w:r>
        <w:rPr>
          <w:rFonts w:hint="eastAsia" w:ascii="宋体" w:hAnsi="宋体" w:cs="宋体"/>
          <w:b/>
          <w:color w:val="auto"/>
          <w:sz w:val="100"/>
          <w:szCs w:val="100"/>
          <w:highlight w:val="none"/>
        </w:rPr>
      </w:r>
      <w:r/>
    </w:p>
    <w:p>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 xml:space="preserve">政府采购磋商文件</w:t>
      </w:r>
      <w:r/>
    </w:p>
    <w:p>
      <w:pPr>
        <w:jc w:val="center"/>
        <w:keepNext/>
        <w:spacing w:line="500" w:lineRule="exact"/>
        <w:rPr>
          <w:rFonts w:hint="eastAsia" w:ascii="宋体" w:hAnsi="宋体" w:cs="宋体"/>
          <w:b/>
          <w:color w:val="auto"/>
          <w:sz w:val="44"/>
          <w:szCs w:val="20"/>
          <w:highlight w:val="none"/>
        </w:rPr>
      </w:pPr>
      <w:r>
        <w:rPr>
          <w:rFonts w:hint="eastAsia" w:ascii="宋体" w:hAnsi="宋体" w:cs="宋体"/>
          <w:b/>
          <w:color w:val="auto"/>
          <w:sz w:val="44"/>
          <w:szCs w:val="20"/>
          <w:highlight w:val="none"/>
        </w:rPr>
      </w:r>
      <w:r/>
    </w:p>
    <w:p>
      <w:pPr>
        <w:jc w:val="center"/>
        <w:keepNext/>
        <w:spacing w:line="500" w:lineRule="exact"/>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采购文件编号：JSZC-320600-NJCY-C2026-0009</w:t>
      </w:r>
      <w:r>
        <w:rPr>
          <w:rFonts w:hint="eastAsia" w:ascii="宋体" w:hAnsi="宋体" w:cs="宋体"/>
          <w:b/>
          <w:color w:val="auto"/>
          <w:sz w:val="36"/>
          <w:szCs w:val="36"/>
          <w:highlight w:val="none"/>
          <w:lang w:val="en-US" w:eastAsia="zh-CN"/>
        </w:rPr>
        <w:t xml:space="preserve"> </w:t>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spacing w:line="500" w:lineRule="exact"/>
        <w:rPr>
          <w:rFonts w:hint="eastAsia" w:ascii="宋体" w:hAnsi="宋体" w:cs="宋体"/>
          <w:color w:val="auto"/>
          <w:highlight w:val="none"/>
        </w:rPr>
      </w:pPr>
      <w:r>
        <w:rPr>
          <w:rFonts w:hint="eastAsia" w:ascii="宋体" w:hAnsi="宋体" w:cs="宋体"/>
          <w:color w:val="auto"/>
          <w:highlight w:val="none"/>
        </w:rPr>
      </w:r>
      <w:r/>
    </w:p>
    <w:p>
      <w:pPr>
        <w:pStyle w:val="760"/>
        <w:ind w:firstLine="420"/>
        <w:rPr>
          <w:rFonts w:hint="eastAsia" w:ascii="宋体" w:hAnsi="宋体" w:cs="宋体"/>
          <w:color w:val="auto"/>
          <w:highlight w:val="none"/>
        </w:rPr>
      </w:pPr>
      <w:r>
        <w:rPr>
          <w:rFonts w:hint="eastAsia" w:ascii="宋体" w:hAnsi="宋体" w:cs="宋体"/>
          <w:color w:val="auto"/>
          <w:highlight w:val="none"/>
        </w:rPr>
      </w:r>
      <w:r/>
    </w:p>
    <w:p>
      <w:pPr>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pStyle w:val="760"/>
        <w:ind w:firstLine="640"/>
        <w:rPr>
          <w:rFonts w:hint="eastAsia" w:ascii="宋体" w:hAnsi="宋体" w:cs="宋体"/>
          <w:color w:val="auto"/>
          <w:sz w:val="32"/>
          <w:highlight w:val="none"/>
        </w:rPr>
      </w:pPr>
      <w:r>
        <w:rPr>
          <w:rFonts w:hint="eastAsia" w:ascii="宋体" w:hAnsi="宋体" w:cs="宋体"/>
          <w:color w:val="auto"/>
          <w:sz w:val="32"/>
          <w:highlight w:val="none"/>
        </w:rPr>
      </w:r>
      <w:r/>
    </w:p>
    <w:p>
      <w:pPr>
        <w:pStyle w:val="752"/>
        <w:rPr>
          <w:rFonts w:hint="eastAsia" w:hAnsi="宋体" w:cs="宋体"/>
          <w:color w:val="auto"/>
          <w:highlight w:val="none"/>
        </w:rPr>
      </w:pPr>
      <w:r>
        <w:rPr>
          <w:rFonts w:hint="eastAsia" w:hAnsi="宋体" w:cs="宋体"/>
          <w:color w:val="auto"/>
          <w:highlight w:val="none"/>
        </w:rPr>
      </w:r>
      <w:r/>
    </w:p>
    <w:p>
      <w:pPr>
        <w:ind w:left="-2" w:right="120"/>
        <w:jc w:val="center"/>
        <w:spacing w:before="120" w:after="120" w:line="500" w:lineRule="exact"/>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eastAsia="宋体" w:cs="宋体"/>
          <w:b/>
          <w:bCs/>
          <w:color w:val="auto"/>
          <w:sz w:val="36"/>
          <w:szCs w:val="36"/>
          <w:highlight w:val="none"/>
          <w:lang w:eastAsia="zh-CN"/>
        </w:rPr>
      </w:pPr>
      <w:r>
        <w:rPr>
          <w:rFonts w:hint="eastAsia" w:ascii="宋体" w:hAnsi="宋体" w:cs="宋体"/>
          <w:b/>
          <w:color w:val="auto"/>
          <w:spacing w:val="20"/>
          <w:sz w:val="36"/>
          <w:szCs w:val="36"/>
          <w:highlight w:val="none"/>
          <w:lang w:eastAsia="zh-CN"/>
        </w:rPr>
        <w:t xml:space="preserve">南通市第二中学</w:t>
      </w:r>
      <w:r/>
    </w:p>
    <w:p>
      <w:pPr>
        <w:ind w:left="-2" w:right="120"/>
        <w:jc w:val="center"/>
        <w:spacing w:before="120" w:after="120" w:line="500" w:lineRule="exact"/>
        <w:rPr>
          <w:rFonts w:hint="eastAsia" w:ascii="宋体" w:hAnsi="宋体" w:cs="宋体"/>
          <w:color w:val="auto"/>
          <w:sz w:val="30"/>
          <w:szCs w:val="30"/>
          <w:highlight w:val="none"/>
        </w:r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月</w:t>
      </w:r>
      <w:r>
        <w:rPr>
          <w:rFonts w:hint="eastAsia" w:ascii="宋体" w:hAnsi="宋体" w:cs="宋体"/>
          <w:color w:val="auto"/>
          <w:sz w:val="30"/>
          <w:szCs w:val="30"/>
          <w:highlight w:val="none"/>
        </w:rPr>
        <w:t xml:space="preserve">                </w:t>
      </w:r>
      <w:r/>
    </w:p>
    <w:p>
      <w:pPr>
        <w:jc w:val="center"/>
        <w:spacing w:line="360" w:lineRule="auto"/>
        <w:rPr>
          <w:rFonts w:hint="eastAsia"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 xml:space="preserve">录</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第一部分  竞争性磋商公告</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第二部分  磋商须知</w:t>
      </w:r>
      <w:r/>
    </w:p>
    <w:p>
      <w:pPr>
        <w:ind w:firstLine="537"/>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第三部分  项目需求</w:t>
      </w:r>
      <w:r/>
    </w:p>
    <w:p>
      <w:pPr>
        <w:ind w:firstLine="537"/>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第四部分  评审方法和评审标准</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第五部分  响应文件组成</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800" w:lineRule="exact"/>
        <w:rPr>
          <w:rFonts w:hint="eastAsia" w:ascii="宋体" w:hAnsi="宋体" w:cs="宋体"/>
          <w:color w:val="auto"/>
          <w:sz w:val="36"/>
          <w:szCs w:val="36"/>
          <w:highlight w:val="none"/>
          <w:lang w:val="zh-CN"/>
        </w:rPr>
        <w:outlineLvl w:val="0"/>
      </w:pPr>
      <w:r/>
      <w:bookmarkStart w:id="0" w:name="_Hlk135670875"/>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 xml:space="preserve">第一部分  竞争性磋商公告</w:t>
      </w:r>
      <w:r/>
    </w:p>
    <w:p>
      <w:pPr>
        <w:ind w:firstLine="560"/>
        <w:spacing w:line="460" w:lineRule="exact"/>
        <w:rPr>
          <w:rFonts w:hint="eastAsia" w:ascii="宋体" w:hAnsi="宋体" w:cs="宋体"/>
          <w:color w:val="auto"/>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val="zh-CN"/>
        </w:rPr>
        <w:t xml:space="preserve">南通市第二中学</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江苏川页工程项目管理有限公司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val="zh-CN"/>
        </w:rPr>
        <w:t xml:space="preserve">南通市第二中学运动场改造采购项目</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JSZC-320600-NJCY-C2026-0009</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进行竞争性磋商采购，欢迎符合条件的供应商参加磋商。</w:t>
      </w:r>
      <w:r/>
    </w:p>
    <w:p>
      <w:pPr>
        <w:spacing w:line="460" w:lineRule="exact"/>
        <w:rPr>
          <w:rFonts w:hint="eastAsia" w:ascii="宋体" w:hAnsi="宋体" w:cs="宋体"/>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60" w:lineRule="exact"/>
        <w:rPr>
          <w:rFonts w:hint="eastAsia" w:ascii="宋体" w:hAnsi="宋体" w:cs="宋体"/>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南通市第二中学运动场改造采购项目）</w:t>
      </w:r>
      <w:r>
        <w:rPr>
          <w:rFonts w:hint="eastAsia" w:ascii="宋体" w:hAnsi="宋体" w:cs="宋体"/>
          <w:color w:val="auto"/>
          <w:sz w:val="28"/>
          <w:szCs w:val="28"/>
          <w:highlight w:val="none"/>
        </w:rPr>
        <w:t xml:space="preserve">的潜在供应商应在苏采云系统内免费获取采购文件，并于2026年</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22</w:t>
      </w:r>
      <w:r>
        <w:rPr>
          <w:rFonts w:hint="eastAsia" w:ascii="宋体" w:hAnsi="宋体" w:cs="宋体"/>
          <w:color w:val="auto"/>
          <w:sz w:val="28"/>
          <w:szCs w:val="28"/>
          <w:highlight w:val="none"/>
        </w:rPr>
        <w:t xml:space="preserve">日14</w:t>
      </w:r>
      <w:r>
        <w:rPr>
          <w:rFonts w:hint="eastAsia" w:ascii="宋体" w:hAnsi="宋体" w:cs="宋体"/>
          <w:color w:val="auto"/>
          <w:sz w:val="28"/>
          <w:szCs w:val="28"/>
          <w:highlight w:val="none"/>
        </w:rPr>
        <w:t xml:space="preserve">点0</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分（北京时间）前提交响应文件。</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一、项目基本情况</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项目编号：JSZC-320600-NJCY-C2026-0009</w:t>
      </w:r>
      <w:r>
        <w:rPr>
          <w:rFonts w:hint="eastAsia" w:ascii="宋体" w:hAnsi="宋体" w:cs="宋体"/>
          <w:color w:val="auto"/>
          <w:sz w:val="28"/>
          <w:szCs w:val="28"/>
          <w:highlight w:val="none"/>
          <w:lang w:val="en-US" w:eastAsia="zh-CN"/>
        </w:rPr>
        <w:t xml:space="preserve"> </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南通市第二中学运动场改造采购项目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项目类型：工程</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所属行业：建筑业 </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采购预算：</w:t>
      </w:r>
      <w:r>
        <w:rPr>
          <w:rFonts w:hint="eastAsia" w:ascii="宋体" w:hAnsi="宋体" w:cs="宋体"/>
          <w:strike w:val="0"/>
          <w:color w:val="auto"/>
          <w:sz w:val="28"/>
          <w:szCs w:val="28"/>
          <w:highlight w:val="none"/>
          <w:lang w:val="en-US" w:eastAsia="zh-CN"/>
        </w:rPr>
        <w:t xml:space="preserve">300万元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300万元</w:t>
      </w:r>
      <w:r>
        <w:rPr>
          <w:rFonts w:hint="eastAsia" w:ascii="宋体" w:hAnsi="宋体" w:cs="宋体"/>
          <w:color w:val="auto"/>
          <w:sz w:val="28"/>
          <w:szCs w:val="28"/>
          <w:highlight w:val="none"/>
        </w:rPr>
        <w:t xml:space="preserve">，报价超过最高限价的为无效报价。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采购需求：详见采购文件。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工期</w:t>
      </w:r>
      <w:r>
        <w:rPr>
          <w:rFonts w:hint="eastAsia" w:ascii="宋体" w:hAnsi="宋体" w:cs="宋体"/>
          <w:color w:val="auto"/>
          <w:sz w:val="28"/>
          <w:szCs w:val="28"/>
          <w:highlight w:val="none"/>
        </w:rPr>
        <w:t xml:space="preserve">：签订合同后40天内完工并通过验收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计划开工时间为2026年6月28日，计划竣工时间为2026年8月6日，具体由采购方在合同中明确。但任何条件下，须确保2026年8月15日前完成</w:t>
      </w:r>
      <w:r>
        <w:rPr>
          <w:rFonts w:hint="eastAsia" w:ascii="宋体" w:hAnsi="宋体" w:cs="宋体"/>
          <w:color w:val="auto"/>
          <w:sz w:val="28"/>
          <w:szCs w:val="28"/>
          <w:highlight w:val="none"/>
          <w:lang w:val="en-US" w:eastAsia="zh-CN"/>
        </w:rPr>
        <w:t xml:space="preserve">跑道</w:t>
      </w:r>
      <w:r>
        <w:rPr>
          <w:rFonts w:hint="eastAsia" w:ascii="宋体" w:hAnsi="宋体" w:cs="宋体"/>
          <w:color w:val="auto"/>
          <w:sz w:val="28"/>
          <w:szCs w:val="28"/>
          <w:highlight w:val="none"/>
          <w:lang w:val="en-US" w:eastAsia="zh-CN"/>
        </w:rPr>
        <w:t xml:space="preserve">面层摊铺施工</w:t>
      </w:r>
      <w:r>
        <w:rPr>
          <w:rFonts w:hint="eastAsia" w:ascii="宋体" w:hAnsi="宋体" w:cs="宋体"/>
          <w:color w:val="auto"/>
          <w:sz w:val="28"/>
          <w:szCs w:val="28"/>
          <w:highlight w:val="none"/>
          <w:lang w:eastAsia="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本项目是否接受联合体投标：否。</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二、供应商的资格要求：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满足《中华人民共和国政府采购法》第二十二条规定。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含新疆生产建设兵团</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出具的属于监狱企业的证明文件）</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本项目的特定资格要求：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提供营业执照副本复印件；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磋商响应供应商具有建筑工程施工总承包叁级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乙级）及以上资质或市政公用工程施工总承包叁级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乙级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及以上资质（须在有效期内），具备安全生产条件，并取得安全生产许可证；</w:t>
      </w:r>
      <w:r/>
    </w:p>
    <w:p>
      <w:pPr>
        <w:ind w:firstLine="560"/>
        <w:spacing w:line="460" w:lineRule="exact"/>
        <w:rPr>
          <w:rFonts w:hint="eastAsia" w:eastAsia="新宋体"/>
          <w:color w:val="auto"/>
          <w:highlight w:val="none"/>
          <w:lang w:val="en-US"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为建筑工程专业二级及以上注册建造师执业资格或市政公用工程专业二级及以上注册建造师执业资格且具有安全生产考核合格证（B证）拟派项目</w:t>
      </w:r>
      <w:r>
        <w:rPr>
          <w:rFonts w:hint="eastAsia" w:ascii="宋体" w:hAnsi="宋体" w:cs="宋体"/>
          <w:color w:val="auto"/>
          <w:sz w:val="28"/>
          <w:szCs w:val="28"/>
          <w:highlight w:val="none"/>
          <w:lang w:val="en-US" w:eastAsia="zh-CN"/>
        </w:rPr>
        <w:t xml:space="preserve">经理须</w:t>
      </w:r>
      <w:r>
        <w:rPr>
          <w:rFonts w:hint="eastAsia" w:ascii="宋体" w:hAnsi="宋体" w:cs="宋体"/>
          <w:color w:val="auto"/>
          <w:sz w:val="28"/>
          <w:szCs w:val="28"/>
          <w:highlight w:val="none"/>
        </w:rPr>
        <w:t xml:space="preserve">为供应商正式人员（</w:t>
      </w:r>
      <w:r>
        <w:rPr>
          <w:rFonts w:hint="eastAsia" w:ascii="宋体" w:hAnsi="宋体" w:cs="宋体"/>
          <w:color w:val="auto"/>
          <w:sz w:val="28"/>
          <w:szCs w:val="28"/>
          <w:highlight w:val="none"/>
        </w:rPr>
        <w:t xml:space="preserve">提供供应商与拟派项目</w:t>
      </w:r>
      <w:r>
        <w:rPr>
          <w:rFonts w:hint="eastAsia" w:ascii="宋体" w:hAnsi="宋体" w:cs="宋体"/>
          <w:color w:val="auto"/>
          <w:sz w:val="28"/>
          <w:szCs w:val="28"/>
          <w:highlight w:val="none"/>
          <w:lang w:val="en-US" w:eastAsia="zh-CN"/>
        </w:rPr>
        <w:t xml:space="preserve">经理</w:t>
      </w:r>
      <w:r>
        <w:rPr>
          <w:rFonts w:hint="eastAsia" w:ascii="宋体" w:hAnsi="宋体" w:cs="宋体"/>
          <w:color w:val="auto"/>
          <w:sz w:val="28"/>
          <w:szCs w:val="28"/>
          <w:highlight w:val="none"/>
        </w:rPr>
        <w:t xml:space="preserve">双方签订的有效劳动合同及社保机构出具并盖章的供应商为其缴纳的</w:t>
      </w:r>
      <w:bookmarkStart w:id="105" w:name="_GoBack"/>
      <w:r>
        <w:rPr>
          <w:rFonts w:hint="eastAsia" w:ascii="宋体" w:hAnsi="宋体" w:cs="宋体"/>
          <w:color w:val="auto"/>
          <w:sz w:val="28"/>
          <w:szCs w:val="28"/>
          <w:highlight w:val="none"/>
        </w:rPr>
        <w:t xml:space="preserve">202</w:t>
      </w:r>
      <w:r>
        <w:rPr>
          <w:rFonts w:hint="eastAsia" w:ascii="宋体" w:hAnsi="宋体" w:cs="宋体"/>
          <w:color w:val="auto"/>
          <w:sz w:val="28"/>
          <w:szCs w:val="28"/>
          <w:highlight w:val="none"/>
          <w:lang w:val="en-US" w:eastAsia="zh-CN"/>
        </w:rPr>
        <w:t xml:space="preserve">6</w:t>
      </w:r>
      <w:bookmarkEnd w:id="105"/>
      <w:r>
        <w:rPr>
          <w:rFonts w:hint="eastAsia" w:ascii="宋体" w:hAnsi="宋体" w:cs="宋体"/>
          <w:color w:val="auto"/>
          <w:sz w:val="28"/>
          <w:szCs w:val="28"/>
          <w:highlight w:val="none"/>
        </w:rPr>
        <w:t xml:space="preserve">年</w:t>
      </w:r>
      <w:r>
        <w:rPr>
          <w:rFonts w:hint="eastAsia" w:ascii="宋体" w:hAnsi="宋体" w:cs="宋体"/>
          <w:strike w:val="0"/>
          <w:color w:val="auto"/>
          <w:sz w:val="28"/>
          <w:szCs w:val="28"/>
          <w:highlight w:val="none"/>
          <w:lang w:val="en-US" w:eastAsia="zh-CN"/>
        </w:rPr>
        <w:t xml:space="preserve">3月至5月期间</w:t>
      </w:r>
      <w:r>
        <w:rPr>
          <w:rFonts w:hint="eastAsia" w:ascii="宋体" w:hAnsi="宋体" w:cs="宋体"/>
          <w:color w:val="auto"/>
          <w:sz w:val="28"/>
          <w:szCs w:val="28"/>
          <w:highlight w:val="none"/>
        </w:rPr>
        <w:t xml:space="preserve">任意一个月社保缴费证明</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zh-CN"/>
        </w:rPr>
        <w:t xml:space="preserve">（若为响应截止时间当月新开办企业，则无需提供）</w:t>
      </w:r>
      <w:r>
        <w:rPr>
          <w:rFonts w:hint="eastAsia" w:ascii="宋体" w:hAnsi="宋体" w:cs="宋体"/>
          <w:color w:val="auto"/>
          <w:sz w:val="28"/>
          <w:szCs w:val="28"/>
          <w:highlight w:val="none"/>
          <w:lang w:eastAsia="zh-CN"/>
        </w:rPr>
        <w:t xml:space="preserve">。</w:t>
      </w:r>
      <w:r/>
    </w:p>
    <w:p>
      <w:pPr>
        <w:ind w:firstLine="560"/>
        <w:keepLines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住房和城乡建设部办公厅关于全面实行一级建造师电子注册证书的通知》建办市〔2021〕40号文件规定：自2022年1月1日起，一级建造师统一使用电子证书，纸质注册证书作废；2022年1月1日起，一级建造师应重新刻制执业印章，并使用电子证书上的注册编号（注册编号的数字编码是16位）。本项目供应商拟派项目负责人为一级建造师的，应在响应文件提交截止时间前更换好电子注册证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②《省住房和城乡建设厅关于我省二级建造师、二级造价工程师、二级注册建筑师、二级注册结构工程师注册证书电子证照换发的公告》</w:t>
      </w:r>
      <w:r>
        <w:rPr>
          <w:rFonts w:hint="eastAsia" w:ascii="宋体" w:hAnsi="宋体" w:cs="宋体"/>
          <w:color w:val="auto"/>
          <w:sz w:val="28"/>
          <w:szCs w:val="28"/>
          <w:highlight w:val="none"/>
          <w:lang w:eastAsia="zh-CN"/>
        </w:rPr>
        <w:t xml:space="preserve">〔2023〕26号</w:t>
      </w:r>
      <w:r>
        <w:rPr>
          <w:rFonts w:hint="eastAsia" w:ascii="宋体" w:hAnsi="宋体" w:cs="宋体"/>
          <w:color w:val="auto"/>
          <w:sz w:val="28"/>
          <w:szCs w:val="28"/>
          <w:highlight w:val="none"/>
        </w:rPr>
        <w:t xml:space="preserve">文件规定：自2023年12月10日起，核准新办业务申报的，将发放新版电子证照。旧版电子证照由厅综合服务平台自动逐步换发新版电子证照，换发时间</w:t>
      </w:r>
      <w:r>
        <w:rPr>
          <w:rFonts w:hint="eastAsia" w:ascii="宋体" w:hAnsi="宋体" w:cs="宋体"/>
          <w:color w:val="auto"/>
          <w:sz w:val="28"/>
          <w:szCs w:val="28"/>
          <w:highlight w:val="none"/>
          <w:lang w:eastAsia="zh-CN"/>
        </w:rPr>
        <w:t xml:space="preserve">截至</w:t>
      </w:r>
      <w:r>
        <w:rPr>
          <w:rFonts w:hint="eastAsia" w:ascii="宋体" w:hAnsi="宋体" w:cs="宋体"/>
          <w:color w:val="auto"/>
          <w:sz w:val="28"/>
          <w:szCs w:val="28"/>
          <w:highlight w:val="none"/>
        </w:rPr>
        <w:t xml:space="preserve">2024年3月9日。换发期后，旧版电子证照停止使用。本项目供应商拟派项目负责人为二级建造师的，应在响应文件提交截止时间前更换好电子注册证书。</w:t>
      </w:r>
      <w:r/>
    </w:p>
    <w:p>
      <w:pPr>
        <w:ind w:left="0" w:right="0" w:firstLine="5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4.诚信承诺书（格式见附件）。</w:t>
      </w:r>
      <w:r/>
    </w:p>
    <w:p>
      <w:pPr>
        <w:ind w:firstLine="560"/>
        <w:spacing w:line="46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未被“信用中国”网站（www.creditchina.gov.cn）、“中国政府采购网”（www.ccgp.gov.cn）列入失信被执行人、重大税收违法案件当事人名单、政府采购严重违法失信行为记录名单</w:t>
      </w:r>
      <w:r>
        <w:rPr>
          <w:rFonts w:ascii="宋体" w:hAnsi="宋体" w:eastAsia="宋体" w:cs="宋体"/>
          <w:color w:val="auto"/>
          <w:sz w:val="28"/>
          <w:highlight w:val="none"/>
        </w:rPr>
        <w:t xml:space="preserve">（供应商无需提供，由代理机构现场查询，截图留存并归档）</w:t>
      </w:r>
      <w:r>
        <w:rPr>
          <w:rFonts w:hint="eastAsia" w:ascii="宋体" w:hAnsi="宋体" w:cs="宋体"/>
          <w:color w:val="auto"/>
          <w:sz w:val="28"/>
          <w:szCs w:val="28"/>
          <w:highlight w:val="none"/>
          <w:lang w:eastAsia="zh-CN"/>
        </w:rPr>
        <w:t xml:space="preserve">。</w:t>
      </w:r>
      <w:r/>
    </w:p>
    <w:p>
      <w:pPr>
        <w:pStyle w:val="735"/>
        <w:ind w:firstLine="562"/>
        <w:spacing w:line="46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三、获取采购文件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1.时间：自磋商文件公告发布之日起5个工作日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w:t>
      </w:r>
      <w:r>
        <w:rPr>
          <w:rFonts w:hint="eastAsia" w:ascii="宋体" w:hAnsi="宋体" w:cs="宋体"/>
          <w:color w:val="auto"/>
          <w:sz w:val="28"/>
          <w:szCs w:val="28"/>
          <w:highlight w:val="none"/>
          <w:lang w:eastAsia="zh-CN"/>
        </w:rPr>
        <w:t xml:space="preserve">后</w:t>
      </w:r>
      <w:r>
        <w:rPr>
          <w:rFonts w:hint="eastAsia" w:ascii="宋体" w:hAnsi="宋体" w:cs="宋体"/>
          <w:color w:val="auto"/>
          <w:sz w:val="28"/>
          <w:szCs w:val="28"/>
          <w:highlight w:val="none"/>
          <w:lang w:eastAsia="zh-CN"/>
        </w:rPr>
        <w:t xml:space="preserve">在</w:t>
      </w:r>
      <w:r>
        <w:rPr>
          <w:rFonts w:hint="eastAsia" w:ascii="宋体" w:hAnsi="宋体" w:cs="宋体"/>
          <w:color w:val="auto"/>
          <w:sz w:val="28"/>
          <w:szCs w:val="28"/>
          <w:highlight w:val="none"/>
        </w:rPr>
        <w:t xml:space="preserve">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获取“CA数字证书”--CA绑定与登录--网上报名</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下载采购文件（后缀名为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kedt”）--将后缀名为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kedt”的采购文件导入政府采购客户端工具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制作响应文件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响应供应商需办理“CA 数字证书”，CA办理指南及“苏采云”操作手册可至江苏省政府采购网―办事指南</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3.4采购文件（后缀名为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kedt”）、供应商操作手册及政府采购客户端工具可通过“苏采云”系统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已报名项目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3.5采购人或采购代理机构将数据电文形式的采购文件加载至“苏采云”系统，供潜在供应商下载或者查阅。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注：如潜在供应商未按上述要求操作，将自行承担所产生的风险。</w:t>
      </w:r>
      <w:r/>
    </w:p>
    <w:p>
      <w:pPr>
        <w:pStyle w:val="735"/>
        <w:ind w:firstLine="562"/>
        <w:spacing w:line="46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四、提交响应文件截止时间、磋商时间和地点</w:t>
      </w:r>
      <w:r/>
    </w:p>
    <w:p>
      <w:pPr>
        <w:ind w:firstLine="480"/>
        <w:spacing w:line="460" w:lineRule="exact"/>
        <w:rPr>
          <w:rFonts w:hint="eastAsia" w:ascii="宋体" w:hAnsi="宋体" w:cs="宋体"/>
          <w:color w:val="auto"/>
          <w:sz w:val="28"/>
          <w:szCs w:val="28"/>
          <w:highlight w:val="none"/>
        </w:rPr>
      </w:pPr>
      <w:r/>
      <w:bookmarkStart w:id="1" w:name="_Toc35393633"/>
      <w:r/>
      <w:bookmarkStart w:id="2" w:name="_Toc35393802"/>
      <w:r/>
      <w:bookmarkStart w:id="3" w:name="_Toc28359093"/>
      <w:r/>
      <w:bookmarkStart w:id="4" w:name="_Toc28359016"/>
      <w:r>
        <w:rPr>
          <w:rFonts w:hint="eastAsia" w:ascii="宋体" w:hAnsi="宋体" w:cs="宋体"/>
          <w:color w:val="auto"/>
          <w:sz w:val="28"/>
          <w:szCs w:val="28"/>
          <w:highlight w:val="none"/>
        </w:rPr>
        <w:t xml:space="preserve">1.响应文件提交截止时间：</w:t>
      </w: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22</w:t>
      </w:r>
      <w:r>
        <w:rPr>
          <w:rFonts w:hint="eastAsia" w:ascii="宋体" w:hAnsi="宋体" w:cs="宋体"/>
          <w:b/>
          <w:bCs/>
          <w:color w:val="auto"/>
          <w:sz w:val="28"/>
          <w:szCs w:val="28"/>
          <w:highlight w:val="none"/>
        </w:rPr>
        <w:t xml:space="preserve">日14</w:t>
      </w:r>
      <w:r>
        <w:rPr>
          <w:rFonts w:hint="eastAsia" w:ascii="宋体" w:hAnsi="宋体" w:cs="宋体"/>
          <w:b/>
          <w:bCs/>
          <w:color w:val="auto"/>
          <w:sz w:val="28"/>
          <w:szCs w:val="28"/>
          <w:highlight w:val="none"/>
        </w:rPr>
        <w:t xml:space="preserve">点00</w:t>
      </w:r>
      <w:r>
        <w:rPr>
          <w:rFonts w:hint="eastAsia" w:ascii="宋体" w:hAnsi="宋体" w:cs="宋体"/>
          <w:b/>
          <w:bCs/>
          <w:color w:val="auto"/>
          <w:sz w:val="28"/>
          <w:szCs w:val="28"/>
          <w:highlight w:val="none"/>
        </w:rPr>
        <w:t xml:space="preserve">分（北京时间）</w:t>
      </w:r>
      <w:r>
        <w:rPr>
          <w:rFonts w:hint="eastAsia" w:ascii="宋体" w:hAnsi="宋体" w:cs="宋体"/>
          <w:color w:val="auto"/>
          <w:sz w:val="28"/>
          <w:szCs w:val="28"/>
          <w:highlight w:val="none"/>
        </w:rPr>
        <w:t xml:space="preserve">。逾时，“苏采云”系统将拒绝接受上传响应文件电子文档。</w:t>
      </w:r>
      <w:r/>
    </w:p>
    <w:p>
      <w:pPr>
        <w:ind w:firstLine="480"/>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en-US"/>
        </w:rPr>
        <w:t xml:space="preserve">地点：“苏采云”系统（网址：http://jszfcg.jsczt.cn/）</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五、开启</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w:t>
      </w: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22</w:t>
      </w:r>
      <w:r>
        <w:rPr>
          <w:rFonts w:hint="eastAsia" w:ascii="宋体" w:hAnsi="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14</w:t>
      </w:r>
      <w:r>
        <w:rPr>
          <w:rFonts w:hint="eastAsia" w:ascii="宋体" w:hAnsi="宋体" w:cs="宋体"/>
          <w:b/>
          <w:bCs/>
          <w:color w:val="auto"/>
          <w:sz w:val="28"/>
          <w:szCs w:val="28"/>
          <w:highlight w:val="none"/>
        </w:rPr>
        <w:t xml:space="preserve">点00</w:t>
      </w:r>
      <w:r>
        <w:rPr>
          <w:rFonts w:hint="eastAsia" w:ascii="宋体" w:hAnsi="宋体" w:cs="宋体"/>
          <w:b/>
          <w:bCs/>
          <w:color w:val="auto"/>
          <w:sz w:val="28"/>
          <w:szCs w:val="28"/>
          <w:highlight w:val="none"/>
        </w:rPr>
        <w:t xml:space="preserve">分（北京时间）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w:t>
      </w:r>
      <w:r>
        <w:rPr>
          <w:rFonts w:hint="eastAsia" w:ascii="宋体" w:hAnsi="宋体" w:cs="宋体"/>
          <w:color w:val="auto"/>
          <w:sz w:val="28"/>
          <w:szCs w:val="28"/>
          <w:highlight w:val="none"/>
          <w:lang w:eastAsia="en-US"/>
        </w:rPr>
        <w:t xml:space="preserve">“苏采云”系统（网址：http://jszfcg.jsczt.cn/）“开标大厅”</w:t>
      </w:r>
      <w:r/>
    </w:p>
    <w:p>
      <w:pPr>
        <w:ind w:firstLine="56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8"/>
          <w:szCs w:val="28"/>
          <w:highlight w:val="none"/>
        </w:rPr>
        <w:t xml:space="preserve">投标供应商解密限定在开标后30分钟之内完成</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2"/>
        <w:spacing w:line="460" w:lineRule="exact"/>
        <w:rPr>
          <w:rFonts w:hint="eastAsia" w:ascii="宋体" w:hAnsi="宋体" w:cs="宋体"/>
          <w:b/>
          <w:color w:val="auto"/>
          <w:sz w:val="28"/>
          <w:szCs w:val="28"/>
          <w:highlight w:val="none"/>
        </w:rPr>
      </w:pPr>
      <w:r>
        <w:rPr>
          <w:rFonts w:hint="eastAsia" w:ascii="宋体" w:hAnsi="宋体" w:cs="宋体"/>
          <w:b/>
          <w:bCs/>
          <w:color w:val="auto"/>
          <w:sz w:val="28"/>
          <w:szCs w:val="28"/>
          <w:highlight w:val="none"/>
        </w:rPr>
        <w:t xml:space="preserve">注：</w:t>
      </w:r>
      <w:r>
        <w:rPr>
          <w:rFonts w:hint="eastAsia" w:ascii="宋体" w:hAnsi="宋体" w:cs="宋体"/>
          <w:color w:val="auto"/>
          <w:sz w:val="28"/>
          <w:szCs w:val="28"/>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
      <w:r/>
      <w:bookmarkEnd w:id="2"/>
      <w:r/>
      <w:bookmarkEnd w:id="3"/>
      <w:r/>
      <w:bookmarkEnd w:id="4"/>
      <w:r/>
      <w:r/>
    </w:p>
    <w:p>
      <w:pPr>
        <w:ind w:firstLine="562"/>
        <w:spacing w:line="46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六、公告期限：</w:t>
      </w:r>
      <w:r>
        <w:rPr>
          <w:rFonts w:hint="eastAsia" w:ascii="宋体" w:hAnsi="宋体" w:cs="宋体"/>
          <w:color w:val="auto"/>
          <w:sz w:val="28"/>
          <w:szCs w:val="28"/>
          <w:highlight w:val="none"/>
        </w:rPr>
        <w:t xml:space="preserve">自本公告发布之日起3个工作日。</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七、其他补充事宜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1.投标保证金：本项目不涉及。</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2.项目磋商活动模式：不见面远程磋商模式，供应商在各自地点通过不见面交易系统参加开标会。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3.项目样品、演示：无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w:t>
      </w:r>
      <w:r>
        <w:rPr>
          <w:rFonts w:hint="eastAsia" w:ascii="宋体" w:hAnsi="宋体" w:cs="宋体"/>
          <w:color w:val="auto"/>
          <w:sz w:val="28"/>
          <w:szCs w:val="28"/>
          <w:highlight w:val="none"/>
          <w:lang w:eastAsia="zh-CN"/>
        </w:rPr>
        <w:t xml:space="preserve">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认证、</w:t>
      </w:r>
      <w:r>
        <w:rPr>
          <w:rFonts w:hint="eastAsia" w:ascii="宋体" w:hAnsi="宋体" w:cs="宋体"/>
          <w:color w:val="auto"/>
          <w:sz w:val="28"/>
          <w:szCs w:val="28"/>
          <w:highlight w:val="none"/>
        </w:rPr>
        <w:t xml:space="preserve">业绩等相应原件的核查准备；核查后发现虚假或违背承诺的，依照相关法律法规规定处理。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八、凡对本次采购提出询问，请按以下方式联系。</w:t>
      </w:r>
      <w:bookmarkEnd w:id="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南通市第二中学</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联系人：施老师</w:t>
      </w:r>
      <w:r>
        <w:rPr>
          <w:rFonts w:hint="eastAsia" w:ascii="宋体" w:hAnsi="宋体" w:cs="宋体"/>
          <w:color w:val="auto"/>
          <w:sz w:val="28"/>
          <w:szCs w:val="28"/>
          <w:highlight w:val="none"/>
          <w:lang w:val="en-US" w:eastAsia="zh-CN"/>
        </w:rPr>
        <w:t xml:space="preserve">、吴</w:t>
      </w:r>
      <w:r>
        <w:rPr>
          <w:rFonts w:hint="eastAsia" w:ascii="宋体" w:hAnsi="宋体" w:cs="宋体"/>
          <w:color w:val="auto"/>
          <w:sz w:val="28"/>
          <w:szCs w:val="28"/>
          <w:highlight w:val="none"/>
        </w:rPr>
        <w:t xml:space="preserve">老师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联系方式：0513-89178518</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监督：</w:t>
      </w:r>
      <w:r>
        <w:rPr>
          <w:rFonts w:hint="eastAsia" w:ascii="宋体" w:hAnsi="宋体" w:eastAsia="宋体" w:cs="宋体"/>
          <w:color w:val="auto"/>
          <w:sz w:val="28"/>
          <w:szCs w:val="28"/>
          <w:highlight w:val="none"/>
          <w:lang w:val="en-US" w:eastAsia="zh-CN"/>
        </w:rPr>
        <w:t xml:space="preserve">许</w:t>
      </w:r>
      <w:r>
        <w:rPr>
          <w:rFonts w:hint="eastAsia" w:ascii="宋体" w:hAnsi="宋体" w:eastAsia="宋体" w:cs="宋体"/>
          <w:color w:val="auto"/>
          <w:sz w:val="28"/>
          <w:szCs w:val="28"/>
          <w:highlight w:val="none"/>
          <w:lang w:eastAsia="zh-CN"/>
        </w:rPr>
        <w:t xml:space="preserve">老师 0513-8917</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eastAsia="zh-CN"/>
        </w:rPr>
        <w:t xml:space="preserve">6</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8</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江苏川页工程项目管理有限公司</w:t>
      </w:r>
      <w:r/>
    </w:p>
    <w:p>
      <w:pPr>
        <w:ind w:firstLine="560"/>
        <w:jc w:val="left"/>
        <w:spacing w:line="46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地址：南通市崇川区海外联谊大厦2106室</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联系方式：汤工 18251232539</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eastAsia="zh-CN"/>
        </w:rPr>
        <w:t xml:space="preserve">：</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1.竞争性磋商文件</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2.采购人信用承诺书</w:t>
      </w:r>
      <w:r/>
    </w:p>
    <w:p>
      <w:pPr>
        <w:ind w:firstLine="560"/>
        <w:spacing w:line="460" w:lineRule="exact"/>
        <w:tabs>
          <w:tab w:val="left" w:pos="36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3.公平竞争审查二维码</w:t>
      </w:r>
      <w:r/>
    </w:p>
    <w:p>
      <w:pPr>
        <w:jc w:val="center"/>
        <w:spacing w:line="800" w:lineRule="exact"/>
        <w:rPr>
          <w:rFonts w:hint="eastAsia"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 xml:space="preserve">第二部分 磋商须知</w:t>
      </w:r>
      <w:r/>
    </w:p>
    <w:p>
      <w:pPr>
        <w:ind w:firstLine="562"/>
        <w:keepLines/>
        <w:keepNext/>
        <w:spacing w:line="460" w:lineRule="exact"/>
        <w:rPr>
          <w:rFonts w:hint="eastAsia" w:ascii="宋体" w:hAnsi="宋体" w:cs="宋体"/>
          <w:b/>
          <w:bCs/>
          <w:color w:val="auto"/>
          <w:sz w:val="28"/>
          <w:szCs w:val="28"/>
          <w:highlight w:val="none"/>
        </w:rPr>
        <w:outlineLvl w:val="2"/>
      </w:pPr>
      <w:r/>
      <w:bookmarkStart w:id="5" w:name="_Toc513029203"/>
      <w:r/>
      <w:bookmarkStart w:id="6" w:name="_Toc20823275"/>
      <w:r/>
      <w:bookmarkStart w:id="7" w:name="_Toc16938519"/>
      <w:r/>
      <w:bookmarkStart w:id="8" w:name="_Toc120614214"/>
      <w:r>
        <w:rPr>
          <w:rFonts w:hint="eastAsia" w:ascii="宋体" w:hAnsi="宋体" w:cs="宋体"/>
          <w:b/>
          <w:bCs/>
          <w:color w:val="auto"/>
          <w:sz w:val="28"/>
          <w:szCs w:val="28"/>
          <w:highlight w:val="none"/>
        </w:rPr>
        <w:t xml:space="preserve">一、总则</w:t>
      </w:r>
      <w:bookmarkEnd w:id="5"/>
      <w:r/>
      <w:bookmarkEnd w:id="6"/>
      <w:r/>
      <w:bookmarkEnd w:id="7"/>
      <w:r/>
      <w:bookmarkEnd w:id="8"/>
      <w:r/>
      <w:r/>
    </w:p>
    <w:p>
      <w:pPr>
        <w:ind w:firstLine="560"/>
        <w:keepNext/>
        <w:spacing w:line="460" w:lineRule="exact"/>
        <w:rPr>
          <w:rFonts w:hint="eastAsia" w:ascii="宋体" w:hAnsi="宋体" w:cs="宋体"/>
          <w:b/>
          <w:bCs/>
          <w:color w:val="auto"/>
          <w:sz w:val="28"/>
          <w:szCs w:val="28"/>
          <w:highlight w:val="none"/>
        </w:rPr>
        <w:outlineLvl w:val="3"/>
      </w:pPr>
      <w:r/>
      <w:bookmarkStart w:id="9" w:name="_Hlt16619475"/>
      <w:r/>
      <w:bookmarkEnd w:id="9"/>
      <w:r/>
      <w:bookmarkStart w:id="10" w:name="_Toc458694821"/>
      <w:r/>
      <w:bookmarkStart w:id="11" w:name="_Toc16938520"/>
      <w:r/>
      <w:bookmarkStart w:id="12" w:name="_Toc20823276"/>
      <w:r/>
      <w:bookmarkStart w:id="13" w:name="_Toc513029204"/>
      <w:r>
        <w:rPr>
          <w:rFonts w:hint="eastAsia" w:ascii="宋体" w:hAnsi="宋体" w:cs="宋体"/>
          <w:color w:val="auto"/>
          <w:sz w:val="28"/>
          <w:szCs w:val="28"/>
          <w:highlight w:val="none"/>
        </w:rPr>
        <w:t xml:space="preserve">1</w:t>
      </w:r>
      <w:bookmarkEnd w:id="10"/>
      <w:r>
        <w:rPr>
          <w:rFonts w:hint="eastAsia" w:ascii="宋体" w:hAnsi="宋体" w:cs="宋体"/>
          <w:color w:val="auto"/>
          <w:sz w:val="28"/>
          <w:szCs w:val="28"/>
          <w:highlight w:val="none"/>
        </w:rPr>
        <w:t xml:space="preserve">.采购方式</w:t>
      </w:r>
      <w:bookmarkEnd w:id="11"/>
      <w:r/>
      <w:bookmarkEnd w:id="12"/>
      <w:r/>
      <w:bookmarkEnd w:id="1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 本次采取竞争性磋商方式，本磋商文件仅适用于磋商公告中所述项目。</w:t>
      </w:r>
      <w:r/>
    </w:p>
    <w:p>
      <w:pPr>
        <w:ind w:firstLine="560"/>
        <w:keepNext/>
        <w:spacing w:line="460" w:lineRule="exact"/>
        <w:rPr>
          <w:rFonts w:hint="eastAsia" w:ascii="宋体" w:hAnsi="宋体" w:cs="宋体"/>
          <w:b/>
          <w:bCs/>
          <w:color w:val="auto"/>
          <w:sz w:val="28"/>
          <w:szCs w:val="28"/>
          <w:highlight w:val="none"/>
        </w:rPr>
        <w:outlineLvl w:val="3"/>
      </w:pPr>
      <w:r/>
      <w:bookmarkStart w:id="14" w:name="_Toc513029205"/>
      <w:r/>
      <w:bookmarkStart w:id="15" w:name="_Toc16938521"/>
      <w:r/>
      <w:bookmarkStart w:id="16" w:name="_Toc20823277"/>
      <w:r>
        <w:rPr>
          <w:rFonts w:hint="eastAsia" w:ascii="宋体" w:hAnsi="宋体" w:cs="宋体"/>
          <w:color w:val="auto"/>
          <w:sz w:val="28"/>
          <w:szCs w:val="28"/>
          <w:highlight w:val="none"/>
        </w:rPr>
        <w:t xml:space="preserve">2.合格的</w:t>
      </w:r>
      <w:bookmarkEnd w:id="14"/>
      <w:r/>
      <w:bookmarkEnd w:id="15"/>
      <w:r/>
      <w:bookmarkEnd w:id="16"/>
      <w:r>
        <w:rPr>
          <w:rFonts w:hint="eastAsia" w:ascii="宋体" w:hAnsi="宋体" w:cs="宋体"/>
          <w:color w:val="auto"/>
          <w:sz w:val="28"/>
          <w:szCs w:val="28"/>
          <w:highlight w:val="none"/>
        </w:rPr>
        <w:t xml:space="preserve">供应商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2.1满足磋商公告中供应商的资格要求的规定。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keepNext/>
        <w:spacing w:line="460" w:lineRule="exact"/>
        <w:rPr>
          <w:rFonts w:hint="eastAsia" w:ascii="宋体" w:hAnsi="宋体" w:cs="宋体"/>
          <w:b/>
          <w:bCs/>
          <w:color w:val="auto"/>
          <w:sz w:val="28"/>
          <w:szCs w:val="28"/>
          <w:highlight w:val="none"/>
        </w:rPr>
        <w:outlineLvl w:val="3"/>
      </w:pPr>
      <w:r/>
      <w:bookmarkStart w:id="17" w:name="_Toc513029206"/>
      <w:r/>
      <w:bookmarkStart w:id="18" w:name="_Toc20823278"/>
      <w:r/>
      <w:bookmarkStart w:id="19" w:name="_Toc16938522"/>
      <w:r>
        <w:rPr>
          <w:rFonts w:hint="eastAsia" w:ascii="宋体" w:hAnsi="宋体" w:cs="宋体"/>
          <w:color w:val="auto"/>
          <w:sz w:val="28"/>
          <w:szCs w:val="28"/>
          <w:highlight w:val="none"/>
        </w:rPr>
        <w:t xml:space="preserve">3.适用法律</w:t>
      </w:r>
      <w:bookmarkEnd w:id="17"/>
      <w:r/>
      <w:bookmarkEnd w:id="18"/>
      <w:r/>
      <w:bookmarkEnd w:id="1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 本次采购及由此产生的合同受中华人民共和国有关的法律法规制约和保护。</w:t>
      </w:r>
      <w:r/>
    </w:p>
    <w:p>
      <w:pPr>
        <w:ind w:firstLine="560"/>
        <w:keepNext/>
        <w:spacing w:line="460" w:lineRule="exact"/>
        <w:rPr>
          <w:rFonts w:hint="eastAsia" w:ascii="宋体" w:hAnsi="宋体" w:cs="宋体"/>
          <w:color w:val="auto"/>
          <w:sz w:val="28"/>
          <w:szCs w:val="28"/>
          <w:highlight w:val="none"/>
        </w:rPr>
        <w:outlineLvl w:val="3"/>
      </w:pPr>
      <w:r/>
      <w:bookmarkStart w:id="20" w:name="_Toc513029207"/>
      <w:r/>
      <w:bookmarkStart w:id="21" w:name="_Toc20823279"/>
      <w:r/>
      <w:bookmarkStart w:id="22" w:name="_Toc16938523"/>
      <w:r/>
      <w:bookmarkStart w:id="23" w:name="_Toc462564067"/>
      <w:r>
        <w:rPr>
          <w:rFonts w:hint="eastAsia" w:ascii="宋体" w:hAnsi="宋体" w:cs="宋体"/>
          <w:color w:val="auto"/>
          <w:sz w:val="28"/>
          <w:szCs w:val="28"/>
          <w:highlight w:val="none"/>
        </w:rPr>
        <w:t xml:space="preserve">4.磋商费用</w:t>
      </w:r>
      <w:bookmarkEnd w:id="20"/>
      <w:r/>
      <w:bookmarkEnd w:id="21"/>
      <w:r/>
      <w:bookmarkEnd w:id="22"/>
      <w:r/>
      <w:bookmarkEnd w:id="2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4.1供应商应自行承担所有与参加磋商有关的费用，无论磋商过程中的做法和结果如何，</w:t>
      </w:r>
      <w:r>
        <w:rPr>
          <w:rFonts w:hint="eastAsia" w:ascii="宋体" w:hAnsi="宋体" w:cs="宋体"/>
          <w:color w:val="auto"/>
          <w:sz w:val="28"/>
          <w:szCs w:val="28"/>
          <w:highlight w:val="none"/>
          <w:lang w:eastAsia="zh-CN"/>
        </w:rPr>
        <w:t xml:space="preserve">江苏川页工程项目管理有限公司</w:t>
      </w:r>
      <w:r>
        <w:rPr>
          <w:rFonts w:hint="eastAsia" w:ascii="宋体" w:hAnsi="宋体" w:cs="宋体"/>
          <w:color w:val="auto"/>
          <w:sz w:val="28"/>
          <w:szCs w:val="28"/>
          <w:highlight w:val="none"/>
        </w:rPr>
        <w:t xml:space="preserve">（以下简称采购代理机构）在任何情况下均无义务和责任承担这些费用。</w:t>
      </w:r>
      <w:r/>
    </w:p>
    <w:p>
      <w:pPr>
        <w:ind w:firstLine="560"/>
        <w:keepNext/>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本项目磋商代理费</w:t>
      </w:r>
      <w:r>
        <w:rPr>
          <w:rFonts w:hint="eastAsia" w:ascii="宋体" w:hAnsi="宋体" w:cs="宋体"/>
          <w:color w:val="auto"/>
          <w:sz w:val="28"/>
          <w:szCs w:val="28"/>
          <w:highlight w:val="none"/>
          <w:lang w:val="en-US" w:eastAsia="zh-CN"/>
        </w:rPr>
        <w:t xml:space="preserve">6000元整</w:t>
      </w:r>
      <w:r>
        <w:rPr>
          <w:rFonts w:hint="eastAsia" w:ascii="宋体" w:hAnsi="宋体" w:cs="宋体"/>
          <w:color w:val="auto"/>
          <w:sz w:val="28"/>
          <w:szCs w:val="28"/>
          <w:highlight w:val="none"/>
          <w:lang w:val="zh-CN"/>
        </w:rPr>
        <w:t xml:space="preserve">，供应商报价时应综合考虑（不单列）。</w:t>
      </w:r>
      <w:r/>
    </w:p>
    <w:p>
      <w:pPr>
        <w:ind w:firstLine="560"/>
        <w:keepNex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代理费定标后由</w:t>
      </w:r>
      <w:r>
        <w:rPr>
          <w:rFonts w:hint="eastAsia" w:ascii="宋体" w:hAnsi="宋体" w:cs="宋体"/>
          <w:color w:val="auto"/>
          <w:sz w:val="28"/>
          <w:szCs w:val="28"/>
          <w:highlight w:val="none"/>
        </w:rPr>
        <w:t xml:space="preserve">成交</w:t>
      </w:r>
      <w:r>
        <w:rPr>
          <w:rFonts w:hint="eastAsia" w:ascii="宋体" w:hAnsi="宋体" w:cs="宋体"/>
          <w:color w:val="auto"/>
          <w:sz w:val="28"/>
          <w:szCs w:val="28"/>
          <w:highlight w:val="none"/>
          <w:lang w:val="zh-CN"/>
        </w:rPr>
        <w:t xml:space="preserve">候选人支付给代理机构。因</w:t>
      </w:r>
      <w:r>
        <w:rPr>
          <w:rFonts w:hint="eastAsia" w:ascii="宋体" w:hAnsi="宋体" w:cs="宋体"/>
          <w:color w:val="auto"/>
          <w:sz w:val="28"/>
          <w:szCs w:val="28"/>
          <w:highlight w:val="none"/>
        </w:rPr>
        <w:t xml:space="preserve">成交</w:t>
      </w:r>
      <w:r>
        <w:rPr>
          <w:rFonts w:hint="eastAsia" w:ascii="宋体" w:hAnsi="宋体" w:cs="宋体"/>
          <w:color w:val="auto"/>
          <w:sz w:val="28"/>
          <w:szCs w:val="28"/>
          <w:highlight w:val="none"/>
          <w:lang w:val="zh-CN"/>
        </w:rPr>
        <w:t xml:space="preserve">人原因导致中标结果变更或取消中标资格等，代理费不予退还。</w:t>
      </w:r>
      <w:r/>
    </w:p>
    <w:p>
      <w:pPr>
        <w:ind w:firstLine="560"/>
        <w:keepNext/>
        <w:spacing w:line="460" w:lineRule="exact"/>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5.磋商文件的约束力</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供应商一旦参加本项目采购活动，即被认为接受了本磋商文件的规定和约束。</w:t>
      </w:r>
      <w:r/>
    </w:p>
    <w:p>
      <w:pPr>
        <w:ind w:firstLine="560"/>
        <w:keepNext/>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6.磋商文件的解释</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磋商文件需求部分（供应商资格要求、项目需求、商务技术评分标准）由采购人解释，</w:t>
      </w:r>
      <w:r>
        <w:rPr>
          <w:rFonts w:hint="eastAsia" w:ascii="宋体" w:hAnsi="宋体" w:cs="宋体"/>
          <w:color w:val="auto"/>
          <w:sz w:val="28"/>
          <w:szCs w:val="28"/>
          <w:highlight w:val="none"/>
          <w:lang w:eastAsia="zh-CN"/>
        </w:rPr>
        <w:t xml:space="preserve">其他部分</w:t>
      </w:r>
      <w:r>
        <w:rPr>
          <w:rFonts w:hint="eastAsia" w:ascii="宋体" w:hAnsi="宋体" w:cs="宋体"/>
          <w:color w:val="auto"/>
          <w:sz w:val="28"/>
          <w:szCs w:val="28"/>
          <w:highlight w:val="none"/>
        </w:rPr>
        <w:t xml:space="preserve">由采购代理机构解释。</w:t>
      </w:r>
      <w:r/>
    </w:p>
    <w:p>
      <w:pPr>
        <w:ind w:firstLine="562"/>
        <w:keepLines/>
        <w:keepNext/>
        <w:spacing w:line="460" w:lineRule="exact"/>
        <w:rPr>
          <w:rFonts w:hint="eastAsia" w:ascii="宋体" w:hAnsi="宋体" w:cs="宋体"/>
          <w:b/>
          <w:bCs/>
          <w:color w:val="auto"/>
          <w:sz w:val="28"/>
          <w:szCs w:val="28"/>
          <w:highlight w:val="none"/>
        </w:rPr>
        <w:outlineLvl w:val="2"/>
      </w:pPr>
      <w:r/>
      <w:bookmarkStart w:id="24" w:name="_Toc20823281"/>
      <w:r/>
      <w:bookmarkStart w:id="25" w:name="_Toc120614215"/>
      <w:r/>
      <w:bookmarkStart w:id="26" w:name="_Toc16938525"/>
      <w:r/>
      <w:bookmarkStart w:id="27" w:name="_Toc513029209"/>
      <w:r>
        <w:rPr>
          <w:rFonts w:hint="eastAsia" w:ascii="宋体" w:hAnsi="宋体" w:cs="宋体"/>
          <w:b/>
          <w:bCs/>
          <w:color w:val="auto"/>
          <w:sz w:val="28"/>
          <w:szCs w:val="28"/>
          <w:highlight w:val="none"/>
        </w:rPr>
        <w:t xml:space="preserve">二、磋商文件</w:t>
      </w:r>
      <w:bookmarkEnd w:id="24"/>
      <w:r/>
      <w:bookmarkEnd w:id="25"/>
      <w:r/>
      <w:bookmarkEnd w:id="26"/>
      <w:r/>
      <w:bookmarkEnd w:id="27"/>
      <w:r/>
      <w:r/>
    </w:p>
    <w:p>
      <w:pPr>
        <w:ind w:firstLine="560"/>
        <w:keepNext/>
        <w:spacing w:line="460" w:lineRule="exact"/>
        <w:rPr>
          <w:rFonts w:hint="eastAsia" w:ascii="宋体" w:hAnsi="宋体" w:cs="宋体"/>
          <w:b/>
          <w:bCs/>
          <w:color w:val="auto"/>
          <w:sz w:val="28"/>
          <w:szCs w:val="28"/>
          <w:highlight w:val="none"/>
        </w:rPr>
        <w:outlineLvl w:val="3"/>
      </w:pPr>
      <w:r/>
      <w:bookmarkStart w:id="28" w:name="_Toc20823282"/>
      <w:r/>
      <w:bookmarkStart w:id="29" w:name="_Toc16938526"/>
      <w:r/>
      <w:bookmarkStart w:id="30" w:name="_Toc513029210"/>
      <w:r>
        <w:rPr>
          <w:rFonts w:hint="eastAsia" w:ascii="宋体" w:hAnsi="宋体" w:cs="宋体"/>
          <w:color w:val="auto"/>
          <w:sz w:val="28"/>
          <w:szCs w:val="28"/>
          <w:highlight w:val="none"/>
        </w:rPr>
        <w:t xml:space="preserve">1.磋商文件构成</w:t>
      </w:r>
      <w:bookmarkEnd w:id="28"/>
      <w:r/>
      <w:bookmarkEnd w:id="29"/>
      <w:r/>
      <w:bookmarkEnd w:id="3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磋商文件由以下部分组成：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（1）竞争性磋商公告</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（4）评审方法和评审标准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（5）响应文件组成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请仔细检查磋商文件是否齐全，如有缺漏请立即与采购代理机构联系解决。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Next/>
        <w:spacing w:line="460" w:lineRule="exact"/>
        <w:rPr>
          <w:rFonts w:hint="eastAsia" w:ascii="宋体" w:hAnsi="宋体" w:cs="宋体"/>
          <w:b/>
          <w:bCs/>
          <w:color w:val="auto"/>
          <w:sz w:val="28"/>
          <w:szCs w:val="28"/>
          <w:highlight w:val="none"/>
        </w:rPr>
        <w:outlineLvl w:val="3"/>
      </w:pPr>
      <w:r/>
      <w:bookmarkStart w:id="31" w:name="_Toc20823283"/>
      <w:r/>
      <w:bookmarkStart w:id="32" w:name="_Toc513029211"/>
      <w:r/>
      <w:bookmarkStart w:id="33" w:name="_Toc16938527"/>
      <w:r/>
      <w:bookmarkStart w:id="34" w:name="_Toc462564070"/>
      <w:r>
        <w:rPr>
          <w:rFonts w:hint="eastAsia" w:ascii="宋体" w:hAnsi="宋体" w:cs="宋体"/>
          <w:color w:val="auto"/>
          <w:sz w:val="28"/>
          <w:szCs w:val="28"/>
          <w:highlight w:val="none"/>
        </w:rPr>
        <w:t xml:space="preserve">2.磋商文件的澄清</w:t>
      </w:r>
      <w:bookmarkEnd w:id="31"/>
      <w:r/>
      <w:bookmarkEnd w:id="32"/>
      <w:r/>
      <w:bookmarkEnd w:id="33"/>
      <w:r/>
      <w:bookmarkEnd w:id="3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2.2采购人视情组织答疑会</w:t>
      </w:r>
      <w:r/>
    </w:p>
    <w:p>
      <w:pPr>
        <w:ind w:firstLine="560"/>
        <w:keepNext/>
        <w:spacing w:line="460" w:lineRule="exact"/>
        <w:rPr>
          <w:rFonts w:hint="eastAsia" w:ascii="宋体" w:hAnsi="宋体" w:cs="宋体"/>
          <w:b/>
          <w:bCs/>
          <w:color w:val="auto"/>
          <w:sz w:val="28"/>
          <w:szCs w:val="28"/>
          <w:highlight w:val="none"/>
        </w:rPr>
        <w:outlineLvl w:val="3"/>
      </w:pPr>
      <w:r/>
      <w:bookmarkStart w:id="35" w:name="_Toc16938528"/>
      <w:r/>
      <w:bookmarkStart w:id="36" w:name="_Toc462564071"/>
      <w:r/>
      <w:bookmarkStart w:id="37" w:name="_Toc513029212"/>
      <w:r/>
      <w:bookmarkStart w:id="38" w:name="_Toc20823284"/>
      <w:r>
        <w:rPr>
          <w:rFonts w:hint="eastAsia" w:ascii="宋体" w:hAnsi="宋体" w:cs="宋体"/>
          <w:color w:val="auto"/>
          <w:sz w:val="28"/>
          <w:szCs w:val="28"/>
          <w:highlight w:val="none"/>
        </w:rPr>
        <w:t xml:space="preserve">3.磋商文件的修改</w:t>
      </w:r>
      <w:bookmarkEnd w:id="35"/>
      <w:r/>
      <w:bookmarkEnd w:id="36"/>
      <w:r/>
      <w:bookmarkEnd w:id="37"/>
      <w:r/>
      <w:bookmarkEnd w:id="38"/>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 在响应文件提交截止时</w:t>
      </w:r>
      <w:r>
        <w:rPr>
          <w:rFonts w:hint="eastAsia" w:ascii="宋体" w:hAnsi="宋体" w:cs="宋体"/>
          <w:color w:val="auto"/>
          <w:sz w:val="28"/>
          <w:szCs w:val="28"/>
          <w:highlight w:val="none"/>
          <w:lang w:eastAsia="zh-CN"/>
        </w:rPr>
        <w:t xml:space="preserve">间之</w:t>
      </w:r>
      <w:r>
        <w:rPr>
          <w:rFonts w:hint="eastAsia" w:ascii="宋体" w:hAnsi="宋体" w:cs="宋体"/>
          <w:color w:val="auto"/>
          <w:sz w:val="28"/>
          <w:szCs w:val="28"/>
          <w:highlight w:val="none"/>
        </w:rPr>
        <w:t xml:space="preserve">前，采购代理机构可以对磋商文件进行修改。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 xml:space="preserve">采购代理机构有权按照法定的要求推迟响应文件提交截止日期和磋商日期。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 xml:space="preserve">磋商文件的修改将在江苏省政府采购网公布，补充文件将作为磋商文件的组成部分，并对供应商具有约束力。</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kedt”），离线编制响应文件，否则，将自行承担相应的风险。</w:t>
      </w:r>
      <w:r/>
    </w:p>
    <w:p>
      <w:pPr>
        <w:ind w:firstLine="562"/>
        <w:keepLines/>
        <w:keepNext/>
        <w:spacing w:line="460" w:lineRule="exact"/>
        <w:rPr>
          <w:rFonts w:hint="eastAsia" w:ascii="宋体" w:hAnsi="宋体" w:cs="宋体"/>
          <w:b/>
          <w:bCs/>
          <w:color w:val="auto"/>
          <w:sz w:val="28"/>
          <w:szCs w:val="28"/>
          <w:highlight w:val="none"/>
        </w:rPr>
        <w:outlineLvl w:val="2"/>
      </w:pPr>
      <w:r/>
      <w:bookmarkStart w:id="39" w:name="_Toc462564072"/>
      <w:r/>
      <w:bookmarkStart w:id="40" w:name="_Toc513029213"/>
      <w:r/>
      <w:bookmarkStart w:id="41" w:name="_Toc20823285"/>
      <w:r/>
      <w:bookmarkStart w:id="42" w:name="_Toc120614216"/>
      <w:r/>
      <w:bookmarkStart w:id="43" w:name="_Toc16938529"/>
      <w:r>
        <w:rPr>
          <w:rFonts w:hint="eastAsia" w:ascii="宋体" w:hAnsi="宋体" w:cs="宋体"/>
          <w:b/>
          <w:bCs/>
          <w:color w:val="auto"/>
          <w:sz w:val="28"/>
          <w:szCs w:val="28"/>
          <w:highlight w:val="none"/>
        </w:rPr>
        <w:t xml:space="preserve">三、响应文件的编制</w:t>
      </w:r>
      <w:bookmarkEnd w:id="39"/>
      <w:r/>
      <w:bookmarkEnd w:id="40"/>
      <w:r/>
      <w:bookmarkEnd w:id="41"/>
      <w:r/>
      <w:bookmarkEnd w:id="42"/>
      <w:r/>
      <w:bookmarkEnd w:id="43"/>
      <w:r/>
      <w:r/>
    </w:p>
    <w:p>
      <w:pPr>
        <w:ind w:firstLine="560"/>
        <w:keepNext/>
        <w:spacing w:line="460" w:lineRule="exact"/>
        <w:rPr>
          <w:rFonts w:hint="eastAsia" w:ascii="宋体" w:hAnsi="宋体" w:cs="宋体"/>
          <w:bCs/>
          <w:color w:val="auto"/>
          <w:sz w:val="28"/>
          <w:szCs w:val="28"/>
          <w:highlight w:val="none"/>
        </w:rPr>
        <w:outlineLvl w:val="3"/>
      </w:pPr>
      <w:r/>
      <w:bookmarkStart w:id="44" w:name="_Toc16938530"/>
      <w:r/>
      <w:bookmarkStart w:id="45" w:name="_Toc462564073"/>
      <w:r/>
      <w:bookmarkStart w:id="46" w:name="_Toc513029214"/>
      <w:r/>
      <w:bookmarkStart w:id="47" w:name="_Toc20823286"/>
      <w:r>
        <w:rPr>
          <w:rFonts w:hint="eastAsia" w:ascii="宋体" w:hAnsi="宋体" w:cs="宋体"/>
          <w:color w:val="auto"/>
          <w:sz w:val="28"/>
          <w:szCs w:val="28"/>
          <w:highlight w:val="none"/>
        </w:rPr>
        <w:t xml:space="preserve">1.响应文件的语言及度量衡单位</w:t>
      </w:r>
      <w:bookmarkEnd w:id="44"/>
      <w:r/>
      <w:bookmarkEnd w:id="45"/>
      <w:r/>
      <w:bookmarkEnd w:id="46"/>
      <w:r/>
      <w:bookmarkEnd w:id="47"/>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除技术性能另有规定外，响应文件所使用的度量衡单位，均须采用国家法定计量单位。</w:t>
      </w:r>
      <w:r/>
    </w:p>
    <w:p>
      <w:pPr>
        <w:ind w:firstLine="560"/>
        <w:keepNext/>
        <w:spacing w:line="460" w:lineRule="exact"/>
        <w:rPr>
          <w:rFonts w:hint="eastAsia" w:ascii="宋体" w:hAnsi="宋体" w:cs="宋体"/>
          <w:b/>
          <w:bCs/>
          <w:color w:val="auto"/>
          <w:sz w:val="28"/>
          <w:szCs w:val="28"/>
          <w:highlight w:val="none"/>
        </w:rPr>
        <w:outlineLvl w:val="3"/>
      </w:pPr>
      <w:r/>
      <w:bookmarkStart w:id="48" w:name="_Toc16938531"/>
      <w:r/>
      <w:bookmarkStart w:id="49" w:name="_Toc20823287"/>
      <w:r/>
      <w:bookmarkStart w:id="50" w:name="_Toc513029215"/>
      <w:r/>
      <w:bookmarkStart w:id="51" w:name="_Toc462564074"/>
      <w:r>
        <w:rPr>
          <w:rFonts w:hint="eastAsia" w:ascii="宋体" w:hAnsi="宋体" w:cs="宋体"/>
          <w:color w:val="auto"/>
          <w:sz w:val="28"/>
          <w:szCs w:val="28"/>
          <w:highlight w:val="none"/>
        </w:rPr>
        <w:t xml:space="preserve">2.响应文件构成</w:t>
      </w:r>
      <w:bookmarkEnd w:id="48"/>
      <w:r/>
      <w:bookmarkEnd w:id="49"/>
      <w:r/>
      <w:bookmarkEnd w:id="50"/>
      <w:r/>
      <w:bookmarkEnd w:id="51"/>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供应商编写的响应文件应包括资格审查文件、商务技术响应文件、价格文件。供应商按“第五部分 响应文件组成”要求编写响应文件。</w:t>
      </w:r>
      <w:r/>
    </w:p>
    <w:p>
      <w:pPr>
        <w:ind w:firstLine="560"/>
        <w:keepNext/>
        <w:spacing w:line="460" w:lineRule="exact"/>
        <w:rPr>
          <w:rFonts w:hint="eastAsia" w:ascii="宋体" w:hAnsi="宋体" w:cs="宋体"/>
          <w:b/>
          <w:bCs/>
          <w:color w:val="auto"/>
          <w:sz w:val="28"/>
          <w:szCs w:val="28"/>
          <w:highlight w:val="none"/>
        </w:rPr>
        <w:outlineLvl w:val="3"/>
      </w:pPr>
      <w:r/>
      <w:bookmarkStart w:id="52" w:name="_Hlt26668975"/>
      <w:r/>
      <w:bookmarkEnd w:id="52"/>
      <w:r/>
      <w:bookmarkStart w:id="53" w:name="_Hlt26954838"/>
      <w:r/>
      <w:bookmarkEnd w:id="53"/>
      <w:r/>
      <w:bookmarkStart w:id="54" w:name="_Hlt26670360"/>
      <w:r/>
      <w:bookmarkEnd w:id="54"/>
      <w:r/>
      <w:bookmarkStart w:id="55" w:name="_Toc14577360"/>
      <w:r/>
      <w:bookmarkStart w:id="56" w:name="_Toc49090511"/>
      <w:r>
        <w:rPr>
          <w:rFonts w:hint="eastAsia" w:ascii="宋体" w:hAnsi="宋体" w:cs="宋体"/>
          <w:color w:val="auto"/>
          <w:sz w:val="28"/>
          <w:szCs w:val="28"/>
          <w:highlight w:val="none"/>
        </w:rPr>
        <w:t xml:space="preserve">3.</w:t>
      </w:r>
      <w:bookmarkEnd w:id="55"/>
      <w:r/>
      <w:bookmarkEnd w:id="56"/>
      <w:r>
        <w:rPr>
          <w:rFonts w:hint="eastAsia" w:ascii="宋体" w:hAnsi="宋体" w:cs="宋体"/>
          <w:color w:val="auto"/>
          <w:sz w:val="28"/>
          <w:szCs w:val="28"/>
          <w:highlight w:val="none"/>
        </w:rPr>
        <w:t xml:space="preserve">磋商响应有效期</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3.1磋商响应有效期为采购代理机构规定的响应文件</w:t>
      </w:r>
      <w:r>
        <w:rPr>
          <w:rFonts w:hint="eastAsia" w:ascii="宋体" w:hAnsi="宋体" w:cs="宋体"/>
          <w:color w:val="auto"/>
          <w:sz w:val="28"/>
          <w:szCs w:val="28"/>
          <w:highlight w:val="none"/>
        </w:rPr>
        <w:t xml:space="preserve">提交</w:t>
      </w:r>
      <w:r>
        <w:rPr>
          <w:rFonts w:hint="eastAsia" w:ascii="宋体" w:hAnsi="宋体" w:cs="宋体"/>
          <w:bCs/>
          <w:color w:val="auto"/>
          <w:sz w:val="28"/>
          <w:szCs w:val="28"/>
          <w:highlight w:val="none"/>
        </w:rPr>
        <w:t xml:space="preserve">截止时间后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。磋商响应有效期比规定短的将被视为非实质性响应而予以拒绝。</w:t>
      </w:r>
      <w:r/>
    </w:p>
    <w:p>
      <w:pPr>
        <w:ind w:firstLine="560"/>
        <w:keepNext/>
        <w:spacing w:line="460" w:lineRule="exact"/>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4.磋商响应有效期的延长</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 xml:space="preserve">受磋商响应有效期约束的所有权利与义务均延长至新的有效期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5.电子响应文件其他要求</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5.1电子招标投标交易平台（即“苏采云”系统）相关要求是本采购文件的组成部分。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5.2供应商应对CA证书妥善保管，如被他人盗用投标，因此带来的结果均由供应商自行承担。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5.3供应商应当对采购文件提出的实质性要求和条件作出实质性响应，并在电子投标系统逐条应答。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5.4供应商应对要求提供的资格证明文件（如资质证书、资格证书）、技术资料（如白皮书、彩页、手册、检测报告等）扫描上传至投标系统。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keepNext/>
        <w:spacing w:line="460" w:lineRule="exact"/>
        <w:rPr>
          <w:rFonts w:hint="eastAsia" w:ascii="宋体" w:hAnsi="宋体" w:cs="宋体"/>
          <w:b/>
          <w:bCs/>
          <w:color w:val="auto"/>
          <w:sz w:val="28"/>
          <w:szCs w:val="28"/>
          <w:highlight w:val="none"/>
        </w:rPr>
        <w:outlineLvl w:val="2"/>
      </w:pPr>
      <w:r/>
      <w:bookmarkStart w:id="57" w:name="_Hlt26954852"/>
      <w:r/>
      <w:bookmarkEnd w:id="57"/>
      <w:r/>
      <w:bookmarkStart w:id="58" w:name="_Hlt26954739"/>
      <w:r/>
      <w:bookmarkEnd w:id="58"/>
      <w:r/>
      <w:bookmarkStart w:id="59" w:name="_Toc16938540"/>
      <w:r/>
      <w:bookmarkStart w:id="60" w:name="_Toc513029224"/>
      <w:r/>
      <w:bookmarkStart w:id="61" w:name="_Toc20823296"/>
      <w:r/>
      <w:bookmarkStart w:id="62" w:name="_Toc120614217"/>
      <w:r>
        <w:rPr>
          <w:rFonts w:hint="eastAsia" w:ascii="宋体" w:hAnsi="宋体" w:cs="宋体"/>
          <w:b/>
          <w:bCs/>
          <w:color w:val="auto"/>
          <w:sz w:val="28"/>
          <w:szCs w:val="28"/>
          <w:highlight w:val="none"/>
        </w:rPr>
        <w:t xml:space="preserve">四、响应文件的提交</w:t>
      </w:r>
      <w:bookmarkEnd w:id="59"/>
      <w:r/>
      <w:bookmarkEnd w:id="60"/>
      <w:r/>
      <w:bookmarkEnd w:id="61"/>
      <w:r/>
      <w:bookmarkEnd w:id="6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1.响应文件的提交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1.1线上提交与接收地点：供应商应当通过“苏采云”系统提交数据电文形式的响应文件（即电子投标），“苏采云”系统自动接收。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2.提交响应文件截止日期</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供应商上传电子响应文件的时间不得迟于竞争性磋商公告中规定的响应文件提交截止时间。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采购人或采购代理机构可以按照规定，通过修改采购文件酌情延长响应文件提交截止日期，在此情况下，供应商的所有权利和义务以及供应商受制的截止日期均应以延长后新的截止日期为准。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3.响应文件的密封（加密）要求：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3.2供应商须通过“苏采云”系统提供的政府采购客户端工具（使用“CA数字证书”）加盖电子签章。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说明：供应商应在用CA数字证书以及自备的能够登录“苏采云”系统的电脑，在达到开标时间后，使用CA数字证书解密各自响应文件。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3.3供应商未按规定加密的响应文件，“苏采云”系统将拒收并提示。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4.响应文件的拒收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4.1“苏采云”系统拒绝接收在规定的响应文件提交截止时间后上传的任何响应文件。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 响应文件的撤回和修改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 响应文件的撤回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5.1.1 电子响应文件的撤回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供应商可在响应文件提交截止时间前，撤回其电子响应文件，具体操作方法见“苏采云”系统供应商操作手册。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5.1.2 供应商撤回电子响应文件，则认为其不再参与本项目竞争性磋商活动。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5.2 响应文件的修改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供应商可在响应文件提交截止时间前，对其电子响应文件进行修改。具体操作方法见“苏采云”系统供应商操作手册。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5.3 在响应文件提交截止时间之后，供应商不得对其电子响应文件作任何修改。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5.4 在响应文件提交截止时间至磋商文件中规定的磋商响应有效期满之间的这段时间内，供应商不得撤回其响应文件。</w:t>
      </w:r>
      <w:r/>
    </w:p>
    <w:p>
      <w:pPr>
        <w:ind w:firstLine="562"/>
        <w:keepLines/>
        <w:keepNext/>
        <w:spacing w:line="460" w:lineRule="exact"/>
        <w:rPr>
          <w:rFonts w:hint="eastAsia" w:ascii="宋体" w:hAnsi="宋体" w:cs="宋体"/>
          <w:b/>
          <w:bCs/>
          <w:color w:val="auto"/>
          <w:sz w:val="28"/>
          <w:szCs w:val="28"/>
          <w:highlight w:val="none"/>
        </w:rPr>
        <w:outlineLvl w:val="2"/>
      </w:pPr>
      <w:r/>
      <w:bookmarkStart w:id="63" w:name="_Toc20823301"/>
      <w:r/>
      <w:bookmarkStart w:id="64" w:name="_Toc513029229"/>
      <w:r/>
      <w:bookmarkStart w:id="65" w:name="_Toc16938545"/>
      <w:r/>
      <w:bookmarkStart w:id="66" w:name="_Toc120614218"/>
      <w:r>
        <w:rPr>
          <w:rFonts w:hint="eastAsia" w:ascii="宋体" w:hAnsi="宋体" w:cs="宋体"/>
          <w:b/>
          <w:bCs/>
          <w:color w:val="auto"/>
          <w:sz w:val="28"/>
          <w:szCs w:val="28"/>
          <w:highlight w:val="none"/>
        </w:rPr>
        <w:t xml:space="preserve">五</w:t>
      </w:r>
      <w:bookmarkEnd w:id="63"/>
      <w:r/>
      <w:bookmarkEnd w:id="64"/>
      <w:r/>
      <w:bookmarkEnd w:id="65"/>
      <w:r/>
      <w:bookmarkEnd w:id="66"/>
      <w:r/>
      <w:bookmarkStart w:id="67" w:name="_Toc20823302"/>
      <w:r/>
      <w:bookmarkStart w:id="68" w:name="_Toc16938546"/>
      <w:r/>
      <w:bookmarkStart w:id="69" w:name="_Toc513029230"/>
      <w:r>
        <w:rPr>
          <w:rFonts w:hint="eastAsia" w:ascii="宋体" w:hAnsi="宋体" w:cs="宋体"/>
          <w:b/>
          <w:bCs/>
          <w:color w:val="auto"/>
          <w:sz w:val="28"/>
          <w:szCs w:val="28"/>
          <w:highlight w:val="none"/>
        </w:rPr>
        <w:t xml:space="preserve">、磋商与评审</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1.磋商仪式</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1.1采购代理机构将在磋商公告中规定的时间和地点组织磋商开始仪式。</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8"/>
          <w:szCs w:val="28"/>
          <w:highlight w:val="none"/>
          <w:u w:val="single"/>
        </w:rPr>
        <w:t xml:space="preserve">30分钟</w:t>
      </w:r>
      <w:r>
        <w:rPr>
          <w:rFonts w:hint="eastAsia" w:ascii="宋体" w:hAnsi="宋体" w:cs="宋体"/>
          <w:b/>
          <w:color w:val="auto"/>
          <w:sz w:val="28"/>
          <w:szCs w:val="28"/>
          <w:highlight w:val="none"/>
        </w:rPr>
        <w:t xml:space="preserve">之内完成。</w:t>
      </w:r>
      <w:r>
        <w:rPr>
          <w:rFonts w:hint="eastAsia" w:ascii="宋体" w:hAnsi="宋体" w:cs="宋体"/>
          <w:b/>
          <w:color w:val="auto"/>
          <w:sz w:val="28"/>
          <w:szCs w:val="28"/>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8"/>
          <w:szCs w:val="28"/>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 磋商活动的文件解密工作由采购代理机构组织。</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auto"/>
          <w:sz w:val="28"/>
          <w:szCs w:val="28"/>
          <w:highlight w:val="none"/>
          <w:u w:val="single"/>
        </w:rPr>
        <w:t xml:space="preserve">15分钟</w:t>
      </w:r>
      <w:r>
        <w:rPr>
          <w:rFonts w:hint="eastAsia" w:ascii="宋体" w:hAnsi="宋体" w:cs="宋体"/>
          <w:b/>
          <w:color w:val="auto"/>
          <w:sz w:val="28"/>
          <w:szCs w:val="28"/>
          <w:highlight w:val="none"/>
        </w:rPr>
        <w:t xml:space="preserve">内填写并提交最后报价，未在规定时间内提交最后报价的，视作无效响应处理。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2.磋商小组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2.1磋商开始仪式结束后，采购代理机构将立即组织磋商小组进行评审。</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2.2磋商小组由3人以上单数组成，其中评审专家人数不得少于磋商小组成员总数的2/3。采购代理机构人员不得参加本机构代理的采购项目的评审。</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2.3超过限额标准的项目，磋商小组应当由5人以上单数组成。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2.5磋商小组独立工作，负责评审所有响应文件并确定成交候选人。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磋商评审过程的保密与公正</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3.1磋商小组、采购人和采购代理机构工作人员、相关监督人员等与评审工作有关的人员，对评审情况以及在评审过程中获悉的国家秘密、商业秘密负有保密责任。</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3.2在磋商评审过程中，磋商供应商不得以任何行为影响磋商评审过程，否则其响应文件将被作为无效响应文件。</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3.4</w:t>
      </w:r>
      <w:r>
        <w:rPr>
          <w:rFonts w:hint="eastAsia" w:ascii="宋体" w:hAnsi="宋体" w:cs="宋体"/>
          <w:bCs/>
          <w:color w:val="auto"/>
          <w:sz w:val="28"/>
          <w:szCs w:val="28"/>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3.5在评审期间，采购代理机构将设专门人员与供应商联系。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3.6采购代理机构和评审小组不向未成交的供应商解释未成交原因，也不公布评审过程中的相关细节。</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4.评审过程的澄清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4.1评审期间，为有助于对响应文件的审查、评价和比较，磋商小组有权要求响应人对其响应文件进行澄清，但并非对每个供应商都作澄清要求。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4.3接到磋商小组澄清要求的供应商应按磋商小组规定的时间和格式做出澄清，澄清的内容作为响应文件的补充部分，但实质性的内容不得做任何更改。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4.4 接到磋商小组澄清要求的供应商如未按规定做出澄清，其风</w:t>
      </w:r>
      <w:r>
        <w:rPr>
          <w:rFonts w:hint="eastAsia" w:ascii="宋体" w:hAnsi="宋体" w:cs="宋体"/>
          <w:bCs/>
          <w:color w:val="auto"/>
          <w:sz w:val="28"/>
          <w:szCs w:val="28"/>
          <w:highlight w:val="none"/>
        </w:rPr>
        <w:t xml:space="preserve">险由供应商自行承担。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5.对响应文件的初审</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5.1响应文件初审分为资格性审查和符合性审查。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5.1.1资格性检查：依据法律法规和磋商文件的规定，由采购人对响应文件中的资格审查文件进行审查。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联合体成员中任何一方存在不良信用记录的，视同联合体存在不良</w:t>
      </w:r>
      <w:r>
        <w:rPr>
          <w:rFonts w:hint="eastAsia" w:ascii="宋体" w:hAnsi="宋体" w:cs="宋体"/>
          <w:bCs/>
          <w:color w:val="auto"/>
          <w:sz w:val="28"/>
          <w:szCs w:val="28"/>
          <w:highlight w:val="none"/>
          <w:lang w:eastAsia="zh-CN"/>
        </w:rPr>
        <w:t xml:space="preserve">信用</w:t>
      </w:r>
      <w:r>
        <w:rPr>
          <w:rFonts w:hint="eastAsia" w:ascii="宋体" w:hAnsi="宋体" w:cs="宋体"/>
          <w:bCs/>
          <w:color w:val="auto"/>
          <w:sz w:val="28"/>
          <w:szCs w:val="28"/>
          <w:highlight w:val="none"/>
        </w:rPr>
        <w:t xml:space="preserve">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w:t>
      </w:r>
      <w:r>
        <w:rPr>
          <w:rFonts w:hint="eastAsia" w:ascii="宋体" w:hAnsi="宋体" w:cs="宋体"/>
          <w:bCs/>
          <w:color w:val="auto"/>
          <w:sz w:val="28"/>
          <w:szCs w:val="28"/>
          <w:highlight w:val="none"/>
          <w:lang w:eastAsia="zh-CN"/>
        </w:rPr>
        <w:t xml:space="preserve">供应商</w:t>
      </w:r>
      <w:r>
        <w:rPr>
          <w:rFonts w:hint="eastAsia" w:ascii="宋体" w:hAnsi="宋体" w:cs="宋体"/>
          <w:bCs/>
          <w:color w:val="auto"/>
          <w:sz w:val="28"/>
          <w:szCs w:val="28"/>
          <w:highlight w:val="none"/>
        </w:rPr>
        <w:t xml:space="preserve">，采购代理机构将告知未通过资格审查或符合性审查的原因，并记录存档。</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5.4</w:t>
      </w:r>
      <w:r>
        <w:rPr>
          <w:rFonts w:hint="eastAsia" w:ascii="宋体" w:hAnsi="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（1）响应文件中</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内容与响应文件中相应内容不一致的，以</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的总价为准，并修改单价。</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磋商小组将允许修正响应文件中不构成重大偏离的、微小的、非正规的、不一致的或不规则的地方，但这些修改不能影响任何供应商相应的名次排列。</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供应商在评审全过程中应保持通讯畅通，并安排专人与采购代理机构及磋商小组联系（适用于不见面磋商模式）。</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异常低价审查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.1根据财库〔2026〕2号文件,政府采购评审中出现下列情形之一的，评审委员会应当启动异常低价投标（响应）审查程序：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（1）投标（响应）报价低于全部通过符合性审查供应商投标（响应）报价平均值50%的，即投标（响应）报价&lt;全部通过符合性审查供应商投标（响应）报价平均值×50%；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（2）投标（响应）报价低于通过符合性审查的次低报价供应商投标（响应）报价50%的，即投标（响应）报价&lt;通过符合性审查的次低报价供应商投标（响应）报价×50%；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（3）投标（响应）报价低于采购项目最高限价45%的，即投标（响应）报价&lt;采购项目最高限价×45%；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（4）评审委员会基于专业判断，认为供应商报价过低，有可能影响产品质量或者不能诚信履约的其他情形。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相关法律法规对供应商报价有规定的，从其规定。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6.响应文件线上格式要求</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6.1供应商应当通过“苏采云”系统提交数据电文形式的响应文件（即电子投标）。</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通过“苏采云”系统提交政府采购客户端工具导出加密的响应文件（后缀名为zip）。响应文件不得超过150M！</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 本项目采用线上投标，即供应商响应文件从政府采购客户端工具制作通过“苏采云”系统提交，未提供线上响应文件的，投标无效。</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 被认定为未实质性响应磋商文件的响应文件的情形。</w:t>
      </w:r>
      <w:bookmarkEnd w:id="67"/>
      <w:r/>
      <w:bookmarkEnd w:id="68"/>
      <w:r/>
      <w:bookmarkEnd w:id="69"/>
      <w:r/>
      <w:r/>
    </w:p>
    <w:p>
      <w:pPr>
        <w:ind w:firstLine="560"/>
        <w:spacing w:line="460" w:lineRule="exact"/>
        <w:tabs>
          <w:tab w:val="left" w:pos="6555" w:leader="none"/>
          <w:tab w:val="right" w:pos="8306" w:leader="none"/>
        </w:tabs>
        <w:rPr>
          <w:rFonts w:hint="eastAsia" w:ascii="宋体" w:hAnsi="宋体" w:cs="宋体"/>
          <w:b/>
          <w:color w:val="auto"/>
          <w:sz w:val="28"/>
          <w:szCs w:val="28"/>
          <w:highlight w:val="none"/>
        </w:rPr>
      </w:pPr>
      <w:r/>
      <w:bookmarkStart w:id="70" w:name="_Toc120614219"/>
      <w:r>
        <w:rPr>
          <w:rFonts w:hint="eastAsia" w:ascii="宋体" w:hAnsi="宋体" w:cs="宋体"/>
          <w:bCs/>
          <w:color w:val="auto"/>
          <w:sz w:val="28"/>
          <w:szCs w:val="28"/>
          <w:highlight w:val="none"/>
        </w:rPr>
        <w:t xml:space="preserve">7.1出现下列情形之一的，作无效响应处理，</w:t>
      </w:r>
      <w:r>
        <w:rPr>
          <w:rFonts w:hint="eastAsia" w:ascii="宋体" w:hAnsi="宋体" w:cs="宋体"/>
          <w:color w:val="auto"/>
          <w:sz w:val="28"/>
          <w:szCs w:val="28"/>
          <w:highlight w:val="none"/>
        </w:rPr>
        <w:t xml:space="preserve">并视情报监管部门调查其相互串通投标嫌疑。</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7.1.1供应商在规定的时间内未在</w:t>
      </w:r>
      <w:r>
        <w:rPr>
          <w:rFonts w:hint="eastAsia" w:ascii="宋体" w:hAnsi="宋体" w:cs="宋体"/>
          <w:bCs/>
          <w:color w:val="auto"/>
          <w:sz w:val="28"/>
          <w:szCs w:val="28"/>
          <w:highlight w:val="none"/>
          <w:lang w:eastAsia="zh-CN"/>
        </w:rPr>
        <w:t xml:space="preserve">苏采云系统</w:t>
      </w:r>
      <w:r>
        <w:rPr>
          <w:rFonts w:hint="eastAsia" w:ascii="宋体" w:hAnsi="宋体" w:cs="宋体"/>
          <w:bCs/>
          <w:color w:val="auto"/>
          <w:sz w:val="28"/>
          <w:szCs w:val="28"/>
          <w:highlight w:val="none"/>
        </w:rPr>
        <w:t xml:space="preserve">内成功提交磋商响应文件的。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7.1.2未完整提交响应文件的。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7.1.3同一供应商提交两个（含两个）以上不同的响应报价的。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7.1.4不具备磋商文件中规定的资格要求的。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7.1.5供应商在系统规定的时间内未成功解密电子响应文件的。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7.1.6未完整上传响应文件电子文档的,或上传的文件打不开的。</w:t>
      </w:r>
      <w:r/>
    </w:p>
    <w:p>
      <w:pPr>
        <w:ind w:firstLine="560"/>
        <w:spacing w:line="52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7.1.9响应报价超过了采购预算或最高限价的。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7.1.10未通过符合性检查的。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7.1.11不符合法律、法规和磋商文件中规定的其他实质性要求的。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7.1.12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7.1.13 响应文件含有采购人不能接受的附加条件的。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响应文件未按照磋商文件要求加盖电子签章。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投标供应商的商务技术部分得分相差悬殊，评标委员会认为得分畸低者没有实质性响应的。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6</w:t>
      </w:r>
      <w:r>
        <w:rPr>
          <w:rFonts w:hint="eastAsia" w:ascii="宋体" w:hAnsi="宋体" w:cs="宋体"/>
          <w:color w:val="auto"/>
          <w:sz w:val="28"/>
          <w:szCs w:val="28"/>
          <w:highlight w:val="none"/>
        </w:rPr>
        <w:t xml:space="preserve">不同供应商的响应文件由同一单位或者个人编制的；不同投标供应商的磋商响应文件相互混传；</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不同供应商委托同一单位或者个人办理磋商事宜；不同投标供应商的磋商响应文件错漏之处雷同；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不同供应商的响应文件载明的项目管理成员或者联系人员为同一人；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w:t>
      </w: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不同供应商的响应文件异常一致或者响应报价呈规律性差异。</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 投标供应商之间相互约定，一致抬高或压低投标报价；</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投标供应商之间相互约定，在招标项目中轮流以高价位或低价位中标；</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不同投标供应商的施工组织设计方案基本雷同的；不同投标供应商的磋商响应文件出现了评标委员会认为不应当雷同的情况；</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开标前已有举报，开标后发现各投标单位的报价情况与举报情况相吻合的；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磋商小组一致认定判为无效响应的；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其他法律、法规及本磋商文件规定的属无效响应的情形。</w:t>
      </w:r>
      <w:r/>
    </w:p>
    <w:p>
      <w:pPr>
        <w:contextualSpacing/>
        <w:ind w:firstLine="560"/>
        <w:spacing w:line="460" w:lineRule="exact"/>
        <w:widowControl/>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7.2</w:t>
      </w:r>
      <w:r>
        <w:rPr>
          <w:rFonts w:hint="eastAsia" w:ascii="宋体" w:hAnsi="宋体" w:cs="宋体"/>
          <w:color w:val="auto"/>
          <w:sz w:val="28"/>
          <w:szCs w:val="28"/>
          <w:highlight w:val="none"/>
        </w:rPr>
        <w:t xml:space="preserve">凡磋商响应文件有下列情形之一的，属于重大偏差，视同未能对</w:t>
      </w:r>
      <w:r>
        <w:rPr>
          <w:rFonts w:hint="eastAsia" w:ascii="宋体" w:hAnsi="宋体" w:cs="宋体"/>
          <w:color w:val="auto"/>
          <w:sz w:val="28"/>
          <w:szCs w:val="28"/>
          <w:highlight w:val="none"/>
          <w:lang w:eastAsia="zh-CN"/>
        </w:rPr>
        <w:t xml:space="preserve">磋商</w:t>
      </w:r>
      <w:r>
        <w:rPr>
          <w:rFonts w:hint="eastAsia" w:ascii="宋体" w:hAnsi="宋体" w:cs="宋体"/>
          <w:color w:val="auto"/>
          <w:sz w:val="28"/>
          <w:szCs w:val="28"/>
          <w:highlight w:val="none"/>
        </w:rPr>
        <w:t xml:space="preserve">文件作出实质性响应，按无效</w:t>
      </w:r>
      <w:r>
        <w:rPr>
          <w:rFonts w:hint="eastAsia" w:ascii="宋体" w:hAnsi="宋体" w:cs="宋体"/>
          <w:color w:val="auto"/>
          <w:sz w:val="28"/>
          <w:szCs w:val="28"/>
          <w:highlight w:val="none"/>
          <w:lang w:eastAsia="zh-CN"/>
        </w:rPr>
        <w:t xml:space="preserve">响应</w:t>
      </w:r>
      <w:r>
        <w:rPr>
          <w:rFonts w:hint="eastAsia" w:ascii="宋体" w:hAnsi="宋体" w:cs="宋体"/>
          <w:color w:val="auto"/>
          <w:sz w:val="28"/>
          <w:szCs w:val="28"/>
          <w:highlight w:val="none"/>
        </w:rPr>
        <w:t xml:space="preserve">处理。 </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7.2.1法人授权委托书或投标函未加盖投标供应商公章（或电子印章）的；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7.2.2未按招标文件规定的格式填写，内容不全或关键字迹模糊、无法辨认的； </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7.2.3磋商响应文件载明的项目完成期限超过采购文件规定的期限；</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7.2.4明显不符合技术规范、技术标准的要求，或者对采购文件质量要求未明确响应的；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7.2.5磋商响应文件载明的货物包装方式、检验标准和方法等不符合采购文件的要求；</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7.2.6与采购文件规定的暂估价、暂列金额及甲供材料价格不一致的；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7.2.7与采购文件明确列出的不可竞争费用项目或费率或计算基础不一致的；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7.2.8与采购文件提供的工程量清单中的项目编码、项目名称、项目特征、计量单位、工程量不一致的；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7.2.9组成联合体投标的，磋商响应文件未附联合体各方共同投标协议的；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7.2.10在同一招标项目中，联合体成员以自己名义单独投标或者参加其他联合体投标的；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7.2.11采用暗标方式的技术标中，有不符合采购文件有关暗标要求的；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7.2.12未按采购文件要求提供磋商响应文件内容不全的；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7.2.13不同的供应商响应文件MAC地址、标书制作工具客户端识别码一致的。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7.3出现下列情形之一的，磋商失败。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7.3.1符合条件的供应商或者对磋商文件作实质响应的供应商不足3家的（连续两次因参加磋商的供应商不足三家导致磋商失败的项目，市场竞争不充分的科研项目，以及需要扶持的科技成果转化项目可以是2家）；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7.3.4磋商小组认定磋商文件存在歧义、重大缺陷导致评审工作无法进行。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7.3.5 因系统故障原因造成磋商无法继续进行的</w:t>
      </w:r>
      <w:r>
        <w:rPr>
          <w:rFonts w:hint="eastAsia" w:ascii="宋体" w:hAnsi="宋体" w:cs="宋体"/>
          <w:color w:val="auto"/>
          <w:sz w:val="28"/>
          <w:szCs w:val="28"/>
          <w:highlight w:val="none"/>
        </w:rPr>
        <w:t xml:space="preserve">（适用于不见面磋商模式）</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 响应</w:t>
      </w:r>
      <w:r>
        <w:rPr>
          <w:rFonts w:hint="eastAsia" w:ascii="宋体" w:hAnsi="宋体" w:cs="宋体"/>
          <w:color w:val="auto"/>
          <w:sz w:val="28"/>
          <w:szCs w:val="28"/>
          <w:highlight w:val="none"/>
        </w:rPr>
        <w:t xml:space="preserve">文件提交</w:t>
      </w:r>
      <w:r>
        <w:rPr>
          <w:rFonts w:hint="eastAsia" w:ascii="宋体" w:hAnsi="宋体" w:cs="宋体"/>
          <w:bCs/>
          <w:color w:val="auto"/>
          <w:sz w:val="28"/>
          <w:szCs w:val="28"/>
          <w:highlight w:val="none"/>
        </w:rPr>
        <w:t xml:space="preserve">截止时间结束后参加磋商的供应商不足三家的处理：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7.4.1如出现响应</w:t>
      </w:r>
      <w:r>
        <w:rPr>
          <w:rFonts w:hint="eastAsia" w:ascii="宋体" w:hAnsi="宋体" w:cs="宋体"/>
          <w:color w:val="auto"/>
          <w:sz w:val="28"/>
          <w:szCs w:val="28"/>
          <w:highlight w:val="none"/>
        </w:rPr>
        <w:t xml:space="preserve">文件提交</w:t>
      </w:r>
      <w:r>
        <w:rPr>
          <w:rFonts w:hint="eastAsia" w:ascii="宋体" w:hAnsi="宋体" w:cs="宋体"/>
          <w:bCs/>
          <w:color w:val="auto"/>
          <w:sz w:val="28"/>
          <w:szCs w:val="28"/>
          <w:highlight w:val="none"/>
        </w:rPr>
        <w:t xml:space="preserve">截止时间结束后参加磋商的供应商或者在评审期间对磋商文件做出实质响应的供应商不足三家情况，按政府采购相关规定执行。</w:t>
      </w:r>
      <w:r/>
    </w:p>
    <w:p>
      <w:pPr>
        <w:ind w:firstLine="562"/>
        <w:keepLines/>
        <w:keepNext/>
        <w:spacing w:line="46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w:t>
      </w:r>
      <w:bookmarkEnd w:id="70"/>
      <w:r>
        <w:rPr>
          <w:rFonts w:hint="eastAsia" w:ascii="宋体" w:hAnsi="宋体" w:cs="宋体"/>
          <w:b/>
          <w:bCs/>
          <w:color w:val="auto"/>
          <w:sz w:val="28"/>
          <w:szCs w:val="28"/>
          <w:highlight w:val="none"/>
        </w:rPr>
        <w:t xml:space="preserve">、成交</w:t>
      </w:r>
      <w:r/>
    </w:p>
    <w:p>
      <w:pPr>
        <w:ind w:firstLine="560"/>
        <w:keepNext/>
        <w:spacing w:line="460" w:lineRule="exact"/>
        <w:rPr>
          <w:rFonts w:hint="eastAsia" w:ascii="宋体" w:hAnsi="宋体" w:cs="宋体"/>
          <w:b/>
          <w:color w:val="auto"/>
          <w:sz w:val="28"/>
          <w:szCs w:val="28"/>
          <w:highlight w:val="none"/>
        </w:rPr>
        <w:outlineLvl w:val="3"/>
      </w:pPr>
      <w:r/>
      <w:bookmarkStart w:id="71" w:name="_Toc20823310"/>
      <w:r/>
      <w:bookmarkStart w:id="72" w:name="_Toc16938554"/>
      <w:r>
        <w:rPr>
          <w:rFonts w:hint="eastAsia" w:ascii="宋体" w:hAnsi="宋体" w:cs="宋体"/>
          <w:color w:val="auto"/>
          <w:sz w:val="28"/>
          <w:szCs w:val="28"/>
          <w:highlight w:val="none"/>
        </w:rPr>
        <w:t xml:space="preserve">1.确定</w:t>
      </w:r>
      <w:bookmarkEnd w:id="71"/>
      <w:r/>
      <w:bookmarkEnd w:id="72"/>
      <w:r>
        <w:rPr>
          <w:rFonts w:hint="eastAsia" w:ascii="宋体" w:hAnsi="宋体" w:cs="宋体"/>
          <w:color w:val="auto"/>
          <w:sz w:val="28"/>
          <w:szCs w:val="28"/>
          <w:highlight w:val="none"/>
        </w:rPr>
        <w:t xml:space="preserve">成交单位</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 采购人授权磋商小组在成交候选供应商中直接确定成交供应商。</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 xml:space="preserve">采购代理机构将在“江苏省政府采购网”发布成交结果公告，公告期限为1个工作日。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1.4若有充分证据证明，成交供应商出现下列情况之一的，一经查实，将被取消成交资格：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1.4.1提供虚假材料谋取成交的。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1.4.2向采购人、采购代理机构行贿或者评审专家提供其他不正当利益的。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1.4.3恶意竞争，最终总报价明显低于其自身合理成本且又无法提供证明的。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1.4.4属于本文件规定的无效条件，但在评审过程中又未被磋商小组发现的。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1.4.5与采购人或者其他供应商恶意串通的。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1.4.6采取不正当手段诋毁、排挤其他供应商的。</w:t>
      </w:r>
      <w:r/>
    </w:p>
    <w:p>
      <w:pPr>
        <w:ind w:firstLine="560"/>
        <w:spacing w:line="460" w:lineRule="exact"/>
        <w:rPr>
          <w:rFonts w:hint="eastAsia" w:ascii="宋体" w:hAnsi="宋体" w:cs="宋体"/>
          <w:color w:val="auto"/>
          <w:sz w:val="28"/>
          <w:szCs w:val="28"/>
          <w:highlight w:val="none"/>
        </w:rPr>
      </w:pPr>
      <w:r/>
      <w:bookmarkStart w:id="73" w:name="_Toc200451960"/>
      <w:r>
        <w:rPr>
          <w:rFonts w:hint="eastAsia" w:ascii="宋体" w:hAnsi="宋体" w:cs="宋体"/>
          <w:color w:val="auto"/>
          <w:sz w:val="28"/>
          <w:szCs w:val="28"/>
          <w:highlight w:val="none"/>
        </w:rPr>
        <w:t xml:space="preserve">1.5.有下列情形之一的，视为供应商串通参与磋商，响应无效：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1.5.1不同供应商的响应文件由同一单位或者个人编制；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1.5.2不同供应商委托同一单位或者个人办理磋商事宜；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1.5.3不同供应商的响应文件载明的项目管理成员或者联系人员为同一人；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1.5.4不同供应商的响应文件异常一致或者响应报价呈规律性差异。</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2.质疑处理</w:t>
      </w:r>
      <w:bookmarkEnd w:id="7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提出质疑的供应商应当是参与所质疑项目采购活动的供应商。潜在供应商依法获取其可质疑的磋商文件的，可以对磋商文件提出质疑。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2.2.1对可以质疑的磋商文件提出质疑的，为收到磋商文件之日或者磋商文件公告期限届满之日；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2.2.3对成交结果提出质疑的，为成交结果公告期限届满之日。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采购人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采购人及采购代理机构质疑接收人及联系方式，见磋商文件第一部分。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 未参加磋商活动的供应商或在磋商活动中自身权益未受到损害的供应商所提出的质疑。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2.5.4供应商组成联合体参加磋商，联合体中任何一方或多方未按要求签字、盖章、加盖公章的质疑。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lang w:eastAsia="zh-CN"/>
        </w:rPr>
        <w:t xml:space="preserve">3.</w:t>
      </w:r>
      <w:r>
        <w:rPr>
          <w:rFonts w:hint="eastAsia" w:ascii="宋体" w:hAnsi="宋体" w:cs="宋体"/>
          <w:color w:val="auto"/>
          <w:sz w:val="28"/>
          <w:szCs w:val="28"/>
          <w:highlight w:val="none"/>
        </w:rPr>
        <w:t xml:space="preserve">成交通知书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成交结果确定后，采购人将向成交供应商发出成交通知书。成交供应商应在成交结果公告期满后5个工作日内到采购代理机构办理领取成交通知书手续，否则，由此产生的后果供应商自负。</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r/>
    </w:p>
    <w:p>
      <w:pPr>
        <w:ind w:firstLine="570"/>
        <w:spacing w:line="460" w:lineRule="exact"/>
        <w:rPr>
          <w:rFonts w:hint="eastAsia" w:ascii="宋体" w:hAnsi="宋体" w:cs="宋体"/>
          <w:color w:val="auto"/>
          <w:sz w:val="28"/>
          <w:szCs w:val="28"/>
          <w:highlight w:val="none"/>
        </w:rPr>
      </w:pPr>
      <w:r/>
      <w:bookmarkStart w:id="74" w:name="_Toc120614220"/>
      <w:r/>
      <w:bookmarkStart w:id="75" w:name="_Toc16938552"/>
      <w:r/>
      <w:bookmarkStart w:id="76" w:name="_Toc20823308"/>
      <w:r/>
      <w:bookmarkStart w:id="77" w:name="_Toc513029236"/>
      <w:r>
        <w:rPr>
          <w:rFonts w:hint="eastAsia" w:ascii="宋体" w:hAnsi="宋体" w:cs="宋体"/>
          <w:b/>
          <w:bCs/>
          <w:color w:val="auto"/>
          <w:sz w:val="28"/>
          <w:szCs w:val="28"/>
          <w:highlight w:val="none"/>
        </w:rPr>
        <w:t xml:space="preserve">特别说明：成交供应商在下载成交通知书后须提供</w:t>
      </w:r>
      <w:r>
        <w:rPr>
          <w:rFonts w:hint="eastAsia" w:ascii="宋体" w:hAnsi="宋体" w:cs="宋体"/>
          <w:b/>
          <w:bCs/>
          <w:color w:val="auto"/>
          <w:sz w:val="28"/>
          <w:szCs w:val="28"/>
          <w:highlight w:val="none"/>
          <w:u w:val="single"/>
        </w:rPr>
        <w:t xml:space="preserve">4套</w:t>
      </w:r>
      <w:r>
        <w:rPr>
          <w:rFonts w:hint="eastAsia" w:ascii="宋体" w:hAnsi="宋体" w:cs="宋体"/>
          <w:b/>
          <w:bCs/>
          <w:color w:val="auto"/>
          <w:sz w:val="28"/>
          <w:szCs w:val="28"/>
          <w:highlight w:val="none"/>
        </w:rPr>
        <w:t xml:space="preserve">加盖红章的系统内打印的纸质响应文件给采购代理机构。</w:t>
      </w:r>
      <w:r/>
    </w:p>
    <w:p>
      <w:pPr>
        <w:ind w:firstLine="562"/>
        <w:keepLines/>
        <w:keepNext/>
        <w:spacing w:line="46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七、授予合同</w:t>
      </w:r>
      <w:bookmarkEnd w:id="74"/>
      <w:r/>
      <w:bookmarkEnd w:id="75"/>
      <w:r/>
      <w:bookmarkEnd w:id="76"/>
      <w:r/>
      <w:bookmarkEnd w:id="77"/>
      <w:r/>
      <w:r/>
    </w:p>
    <w:p>
      <w:pPr>
        <w:ind w:firstLine="560"/>
        <w:keepNext/>
        <w:spacing w:line="460" w:lineRule="exact"/>
        <w:rPr>
          <w:rFonts w:hint="eastAsia" w:ascii="宋体" w:hAnsi="宋体" w:cs="宋体"/>
          <w:b/>
          <w:color w:val="auto"/>
          <w:sz w:val="28"/>
          <w:szCs w:val="28"/>
          <w:highlight w:val="none"/>
        </w:rPr>
        <w:outlineLvl w:val="3"/>
      </w:pPr>
      <w:r/>
      <w:bookmarkStart w:id="78" w:name="_Toc513029237"/>
      <w:r/>
      <w:bookmarkStart w:id="79" w:name="_Toc16938553"/>
      <w:r/>
      <w:bookmarkStart w:id="80" w:name="_Toc20823309"/>
      <w:r>
        <w:rPr>
          <w:rFonts w:hint="eastAsia" w:ascii="宋体" w:hAnsi="宋体" w:cs="宋体"/>
          <w:color w:val="auto"/>
          <w:sz w:val="28"/>
          <w:szCs w:val="28"/>
          <w:highlight w:val="none"/>
        </w:rPr>
        <w:t xml:space="preserve">1.签订合同</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.l成交供应商应当在成交通知书发出之日起三十日内，按照磋商文件确定的事项与采购人签订政府采购合同。</w:t>
      </w:r>
      <w:r/>
    </w:p>
    <w:p>
      <w:pPr>
        <w:ind w:firstLine="42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1.2磋商文件、成交供应商的响应文件及磋商过程中有关澄清、承诺文件均应作为合同附件。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 政府采购履约保证资金、合同信用融资扶持政策</w:t>
      </w:r>
      <w:r/>
    </w:p>
    <w:p>
      <w:pPr>
        <w:ind w:firstLine="560"/>
        <w:spacing w:line="44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八、电子招标投标交易平台</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电子招标投标交易平台（即“苏采云”系统，网址：http://jszfcg.jsczt.cn/）相关要求是本采购文件的组成部分。</w:t>
      </w:r>
      <w:bookmarkEnd w:id="78"/>
      <w:r/>
      <w:bookmarkEnd w:id="79"/>
      <w:r/>
      <w:bookmarkEnd w:id="80"/>
      <w:r/>
      <w:r/>
    </w:p>
    <w:p>
      <w:pPr>
        <w:pStyle w:val="918"/>
        <w:rPr>
          <w:rFonts w:hint="eastAsia" w:hAnsi="宋体" w:cs="宋体"/>
          <w:color w:val="auto"/>
          <w:highlight w:val="none"/>
        </w:rPr>
      </w:pPr>
      <w:r>
        <w:rPr>
          <w:rFonts w:hint="eastAsia" w:hAnsi="宋体" w:cs="宋体"/>
          <w:color w:val="auto"/>
          <w:highlight w:val="none"/>
        </w:rPr>
      </w:r>
      <w:r/>
    </w:p>
    <w:p>
      <w:pPr>
        <w:jc w:val="center"/>
        <w:spacing w:line="800" w:lineRule="exact"/>
        <w:rPr>
          <w:rFonts w:hint="eastAsia" w:ascii="宋体" w:hAnsi="宋体" w:cs="宋体"/>
          <w:color w:val="auto"/>
          <w:sz w:val="28"/>
          <w:szCs w:val="28"/>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第三部分  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一、采购标的需实现的功能或者目标，以及为落实政府采购政策需满足的要求；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本次通过实施</w:t>
      </w:r>
      <w:r>
        <w:rPr>
          <w:rFonts w:hint="eastAsia" w:ascii="宋体" w:hAnsi="宋体" w:cs="宋体"/>
          <w:color w:val="auto"/>
          <w:sz w:val="28"/>
          <w:szCs w:val="28"/>
          <w:highlight w:val="none"/>
          <w:lang w:val="en-US" w:eastAsia="zh-CN"/>
        </w:rPr>
        <w:t xml:space="preserve">南通市第二中学运动场改造</w:t>
      </w:r>
      <w:r>
        <w:rPr>
          <w:rFonts w:hint="eastAsia" w:ascii="宋体" w:hAnsi="宋体" w:cs="宋体"/>
          <w:color w:val="auto"/>
          <w:sz w:val="28"/>
          <w:szCs w:val="28"/>
          <w:highlight w:val="none"/>
        </w:rPr>
        <w:t xml:space="preserve">，旨在消除学校</w:t>
      </w:r>
      <w:r>
        <w:rPr>
          <w:rFonts w:hint="eastAsia" w:ascii="宋体" w:hAnsi="宋体" w:cs="宋体"/>
          <w:color w:val="auto"/>
          <w:sz w:val="28"/>
          <w:szCs w:val="28"/>
          <w:highlight w:val="none"/>
          <w:lang w:val="en-US" w:eastAsia="zh-CN"/>
        </w:rPr>
        <w:t xml:space="preserve">运动场地的</w:t>
      </w:r>
      <w:r>
        <w:rPr>
          <w:rFonts w:hint="eastAsia" w:ascii="宋体" w:hAnsi="宋体" w:cs="宋体"/>
          <w:color w:val="auto"/>
          <w:sz w:val="28"/>
          <w:szCs w:val="28"/>
          <w:highlight w:val="none"/>
        </w:rPr>
        <w:t xml:space="preserve">安全隐患，</w:t>
      </w:r>
      <w:r>
        <w:rPr>
          <w:rFonts w:hint="eastAsia" w:ascii="宋体" w:hAnsi="宋体" w:cs="宋体"/>
          <w:color w:val="auto"/>
          <w:sz w:val="28"/>
          <w:szCs w:val="28"/>
          <w:highlight w:val="none"/>
          <w:lang w:val="en-US" w:eastAsia="zh-CN"/>
        </w:rPr>
        <w:t xml:space="preserve">满足学校足球生训练、比赛及师生体育运动需要，同时</w:t>
      </w:r>
      <w:r>
        <w:rPr>
          <w:rFonts w:hint="eastAsia" w:ascii="宋体" w:hAnsi="宋体" w:cs="宋体"/>
          <w:color w:val="auto"/>
          <w:sz w:val="28"/>
          <w:szCs w:val="28"/>
          <w:highlight w:val="none"/>
        </w:rPr>
        <w:t xml:space="preserve">美化校园环境</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提升办学品位</w:t>
      </w:r>
      <w:r>
        <w:rPr>
          <w:rFonts w:hint="eastAsia" w:ascii="宋体" w:hAnsi="宋体" w:cs="宋体"/>
          <w:color w:val="auto"/>
          <w:sz w:val="28"/>
          <w:szCs w:val="28"/>
          <w:highlight w:val="none"/>
        </w:rPr>
        <w:t xml:space="preserve">。</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二、采购标的需执行的国家相关标准、行业标准、地方标准或者其他标准、规范；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按国家现行相关法律法规和行业标准执行。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（一）工程采用的计价规范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1.《建筑工程工程量清单计价规范》GB50500-2013及配套的工程量清单计算规范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2.《江苏省建设工程工程量清单计价项目指引》（2014年）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3.《江苏省建筑与装饰工程计价定额》（2014年）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4.《江苏省安装工程计价定额》（2014年）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5.《江苏省建设工程费用定额》（2014年）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6.《江苏省市政工程计价表》（2014年）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省住房城乡建设厅关于建筑业实施营改增后江苏省建设工程计价依据调整的通知》（苏建价〔2016〕154号）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相应的补充规定和项目所在地现行的有关文件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（二）本工程采用的技术规范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1.国标相关规范。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应执行的相关工程施工、检测、验收的相关规范。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三、采购标的需满足的质量、安全、技术规格、物理特性等要求；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符合国家现行相关法律法规和行业标准，以及本项目采购文件要求。</w:t>
      </w:r>
      <w:r/>
    </w:p>
    <w:p>
      <w:pPr>
        <w:ind w:firstLine="562"/>
        <w:spacing w:line="460" w:lineRule="exact"/>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四、采购标的的数量、采购项目交付或者实施的时间和地点；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1.采购需求清单：详见附件（工程量清单）。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2.采购项目实施时间：签订合同后40天内完工并通过验收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计划开工时间为2026年6月28日，计划竣工时间为2026年8月6日，具体由采购方在合同中明确。但任何条件下，须确保2026年8月15日前完成跑道面层摊铺施工</w:t>
      </w:r>
      <w:r>
        <w:rPr>
          <w:rFonts w:hint="eastAsia" w:ascii="宋体" w:hAnsi="宋体" w:cs="宋体"/>
          <w:color w:val="auto"/>
          <w:sz w:val="28"/>
          <w:szCs w:val="28"/>
          <w:highlight w:val="none"/>
          <w:lang w:eastAsia="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3.质量标准：合格。</w:t>
      </w:r>
      <w:r/>
    </w:p>
    <w:p>
      <w:pPr>
        <w:ind w:firstLine="560"/>
        <w:spacing w:line="46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4.采购项目实施地点：</w:t>
      </w:r>
      <w:r>
        <w:rPr>
          <w:rFonts w:hint="eastAsia" w:ascii="宋体" w:hAnsi="宋体" w:cs="宋体"/>
          <w:color w:val="auto"/>
          <w:sz w:val="28"/>
          <w:szCs w:val="28"/>
          <w:highlight w:val="none"/>
          <w:lang w:eastAsia="zh-CN"/>
        </w:rPr>
        <w:t xml:space="preserve">南通市第二中学</w:t>
      </w:r>
      <w:r>
        <w:rPr>
          <w:rFonts w:hint="eastAsia" w:ascii="宋体" w:hAnsi="宋体" w:cs="宋体"/>
          <w:color w:val="auto"/>
          <w:sz w:val="28"/>
          <w:szCs w:val="28"/>
          <w:highlight w:val="none"/>
        </w:rPr>
        <w:t xml:space="preserve">内。</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五、采购标的需满足的服务标准、期限、效率等要求；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按采购人要求，本项目保修期8年</w:t>
      </w:r>
      <w:r>
        <w:rPr>
          <w:rFonts w:hint="eastAsia" w:ascii="宋体" w:hAnsi="宋体" w:cs="宋体"/>
          <w:color w:val="auto"/>
          <w:sz w:val="28"/>
          <w:szCs w:val="28"/>
          <w:highlight w:val="none"/>
        </w:rPr>
        <w:t xml:space="preserve">。</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六、采购标的的验收标准；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采购人按合同约定积极配合成交供应商履约，约定需要验收的阶段，采购人及时组织相关专业技术人员验收，并出具验收报告。</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七、采购标的的其他技术、服务等要求；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（一）响应报价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1.响应报价的范围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响应报价应包括采购文件所确定的采购范围内相应工程量</w:t>
      </w:r>
      <w:r>
        <w:rPr>
          <w:rFonts w:hint="eastAsia" w:ascii="宋体" w:hAnsi="宋体" w:cs="宋体"/>
          <w:color w:val="auto"/>
          <w:sz w:val="28"/>
          <w:szCs w:val="28"/>
          <w:highlight w:val="none"/>
          <w:lang w:eastAsia="zh-CN"/>
        </w:rPr>
        <w:t xml:space="preserve">清单</w:t>
      </w:r>
      <w:r>
        <w:rPr>
          <w:rFonts w:hint="eastAsia" w:ascii="宋体" w:hAnsi="宋体" w:cs="宋体"/>
          <w:color w:val="auto"/>
          <w:sz w:val="28"/>
          <w:szCs w:val="28"/>
          <w:highlight w:val="none"/>
        </w:rPr>
        <w:t xml:space="preserve">、图纸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采购文件后</w:t>
      </w:r>
      <w:r>
        <w:rPr>
          <w:rFonts w:hint="eastAsia" w:ascii="宋体" w:hAnsi="宋体" w:cs="宋体"/>
          <w:color w:val="auto"/>
          <w:sz w:val="28"/>
          <w:szCs w:val="28"/>
          <w:highlight w:val="none"/>
          <w:lang w:eastAsia="zh-CN"/>
        </w:rPr>
        <w:t xml:space="preserve">附</w:t>
      </w:r>
      <w:r>
        <w:rPr>
          <w:rFonts w:hint="eastAsia" w:ascii="宋体" w:hAnsi="宋体" w:cs="宋体"/>
          <w:color w:val="auto"/>
          <w:sz w:val="28"/>
          <w:szCs w:val="28"/>
          <w:highlight w:val="none"/>
        </w:rPr>
        <w:t xml:space="preserve">的工程量清单表是磋商响应供应商响应报价的共同基础。采购人提供的工程量清单，磋商响应供应商应结合采购文件、合同条款、商务技术响应</w:t>
      </w:r>
      <w:r>
        <w:rPr>
          <w:rFonts w:hint="eastAsia" w:ascii="宋体" w:hAnsi="宋体" w:cs="宋体"/>
          <w:color w:val="auto"/>
          <w:sz w:val="28"/>
          <w:szCs w:val="28"/>
          <w:highlight w:val="none"/>
          <w:lang w:eastAsia="zh-CN"/>
        </w:rPr>
        <w:t xml:space="preserve">文件</w:t>
      </w:r>
      <w:r>
        <w:rPr>
          <w:rFonts w:hint="eastAsia" w:ascii="宋体" w:hAnsi="宋体" w:cs="宋体"/>
          <w:color w:val="auto"/>
          <w:sz w:val="28"/>
          <w:szCs w:val="28"/>
          <w:highlight w:val="none"/>
        </w:rPr>
        <w:t xml:space="preserve">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2.响应报价的计价依据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磋商响应供应商应按本企业定额计价，若无本企业定额，则可按照《建设工程工程量清单计价规范》（GB50500-2013）、《通用安装工程工程量计算规范》（GB50856-2013）、《江苏省建筑与装饰工程计价定额》2014年版、《江苏省建设工程费用定额》2014年版、《江苏省安装工程计价定额》（2014年）、《江苏省市政工程计价表》（2014年）；《省住房城乡建设厅关于发布建设工程人工工资指导价的通知》（苏建价函〔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〕27号文）；材料价格参照2026年第</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期南通市工程造价信息中的指导价及市场价；《关于取消建设工程建筑安全监督管理费的通知》（通建价</w:t>
      </w:r>
      <w:r>
        <w:rPr>
          <w:rFonts w:hint="eastAsia" w:ascii="宋体" w:hAnsi="宋体" w:cs="宋体"/>
          <w:color w:val="auto"/>
          <w:sz w:val="28"/>
          <w:szCs w:val="28"/>
          <w:highlight w:val="none"/>
          <w:lang w:eastAsia="zh-CN"/>
        </w:rPr>
        <w:t xml:space="preserve">〔2012〕8号</w:t>
      </w:r>
      <w:r>
        <w:rPr>
          <w:rFonts w:hint="eastAsia" w:ascii="宋体" w:hAnsi="宋体" w:cs="宋体"/>
          <w:color w:val="auto"/>
          <w:sz w:val="28"/>
          <w:szCs w:val="28"/>
          <w:highlight w:val="none"/>
        </w:rPr>
        <w:t xml:space="preserve">）；本工程采用一般计税方法，具体按“省住房和城乡建设厅关于建筑业实施营改增后江苏省建设工程计价依据调整的通知”苏建价</w:t>
      </w:r>
      <w:r>
        <w:rPr>
          <w:rFonts w:hint="eastAsia" w:ascii="宋体" w:hAnsi="宋体" w:cs="宋体"/>
          <w:color w:val="auto"/>
          <w:sz w:val="28"/>
          <w:szCs w:val="28"/>
          <w:highlight w:val="none"/>
          <w:lang w:eastAsia="zh-CN"/>
        </w:rPr>
        <w:t xml:space="preserve">〔2016〕154号</w:t>
      </w:r>
      <w:r>
        <w:rPr>
          <w:rFonts w:hint="eastAsia" w:ascii="宋体" w:hAnsi="宋体" w:cs="宋体"/>
          <w:color w:val="auto"/>
          <w:sz w:val="28"/>
          <w:szCs w:val="28"/>
          <w:highlight w:val="none"/>
        </w:rPr>
        <w:t xml:space="preserve">文相关要求执行；税率按省住房城乡建设厅关于建筑业增值税计价政策调整的通知（苏建函价</w:t>
      </w:r>
      <w:r>
        <w:rPr>
          <w:rFonts w:hint="eastAsia" w:ascii="宋体" w:hAnsi="宋体" w:cs="宋体"/>
          <w:color w:val="auto"/>
          <w:sz w:val="28"/>
          <w:szCs w:val="28"/>
          <w:highlight w:val="none"/>
          <w:lang w:eastAsia="zh-CN"/>
        </w:rPr>
        <w:t xml:space="preserve">〔2019〕178号</w:t>
      </w:r>
      <w:r>
        <w:rPr>
          <w:rFonts w:hint="eastAsia" w:ascii="宋体" w:hAnsi="宋体" w:cs="宋体"/>
          <w:color w:val="auto"/>
          <w:sz w:val="28"/>
          <w:szCs w:val="28"/>
          <w:highlight w:val="none"/>
        </w:rPr>
        <w:t xml:space="preserve">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3.响应报价方式：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3.1本工程项目采用 3.1.1 方式。</w:t>
      </w:r>
      <w:r/>
    </w:p>
    <w:p>
      <w:pPr>
        <w:ind w:firstLine="560"/>
        <w:spacing w:line="460" w:lineRule="exact"/>
        <w:rPr>
          <w:rFonts w:hint="eastAsia" w:ascii="宋体" w:hAnsi="宋体" w:cs="宋体"/>
          <w:b/>
          <w:color w:val="auto"/>
          <w:sz w:val="28"/>
          <w:szCs w:val="28"/>
          <w:highlight w:val="none"/>
          <w:u w:val="single"/>
        </w:rPr>
      </w:pPr>
      <w:r>
        <w:rPr>
          <w:rFonts w:hint="eastAsia" w:ascii="宋体" w:hAnsi="宋体" w:cs="宋体"/>
          <w:color w:val="auto"/>
          <w:sz w:val="28"/>
          <w:szCs w:val="28"/>
          <w:highlight w:val="none"/>
        </w:rPr>
        <w:t xml:space="preserve">3.1.1固定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b/>
          <w:color w:val="auto"/>
          <w:sz w:val="28"/>
          <w:szCs w:val="28"/>
          <w:highlight w:val="none"/>
          <w:u w:val="single"/>
        </w:rPr>
        <w:t xml:space="preserve">工程结算综合单价为首次报价时的综合单价*（最终报价总价/首次报价总价），注：最终报价总价及首次报价总价均需扣除暂列金、暂估价及其相应的规费、税金。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3.1.2固定总价报价方式。磋商响应供应商报价时应充分理解招标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4.响应报价编制要求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4.1采用工程量清单计价方式，磋商响应供应商不得采用总价让利或以总价百分比让利等办法进行响应报价。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4.2除磋商响应供应商自行补充的措施项目外，响应报价的项目编码、项目名称、计量单位、工程量必须与采购人提供的一致。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4.3工程量清单中磋商响应供应商没有填入单价或价格的子目，其费用视为已分摊在工程量清单中其他子目的单价或价格之中。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4.4响应报价应根据采购文件中的工程量清单和有关要求、施工现场实际情况及</w:t>
      </w:r>
      <w:r>
        <w:rPr>
          <w:rFonts w:hint="eastAsia" w:ascii="宋体" w:hAnsi="宋体" w:cs="宋体"/>
          <w:color w:val="auto"/>
          <w:sz w:val="28"/>
          <w:szCs w:val="28"/>
          <w:highlight w:val="none"/>
          <w:lang w:eastAsia="zh-CN"/>
        </w:rPr>
        <w:t xml:space="preserve">拟订</w:t>
      </w:r>
      <w:r>
        <w:rPr>
          <w:rFonts w:hint="eastAsia" w:ascii="宋体" w:hAnsi="宋体" w:cs="宋体"/>
          <w:color w:val="auto"/>
          <w:sz w:val="28"/>
          <w:szCs w:val="28"/>
          <w:highlight w:val="none"/>
        </w:rPr>
        <w:t xml:space="preserve">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4.5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4.6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4.7不可竞争费按以下费率计取：（%）</w:t>
      </w:r>
      <w:r/>
    </w:p>
    <w:tbl>
      <w:tblPr>
        <w:tblStyle w:val="729"/>
        <w:tblW w:w="7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04"/>
        <w:gridCol w:w="2263"/>
        <w:gridCol w:w="1337"/>
        <w:gridCol w:w="1131"/>
        <w:gridCol w:w="1041"/>
      </w:tblGrid>
      <w:tr>
        <w:trPr>
          <w:jc w:val="center"/>
          <w:trHeight w:val="504"/>
          <w:tblHeader/>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费用类别</w:t>
            </w:r>
            <w:r/>
          </w:p>
        </w:tc>
        <w:tc>
          <w:tcPr>
            <w:tcW w:w="2263" w:type="dxa"/>
            <w:vAlign w:val="center"/>
            <w:textDirection w:val="lrTb"/>
            <w:noWrap w:val="false"/>
          </w:tcPr>
          <w:p>
            <w:pPr>
              <w:ind w:firstLine="120"/>
              <w:jc w:val="center"/>
              <w:rPr>
                <w:rFonts w:hint="eastAsia" w:ascii="宋体" w:hAnsi="宋体" w:cs="宋体"/>
                <w:color w:val="auto"/>
                <w:sz w:val="24"/>
                <w:highlight w:val="none"/>
              </w:rPr>
            </w:pPr>
            <w:r>
              <w:rPr>
                <w:rFonts w:hint="eastAsia" w:ascii="宋体" w:hAnsi="宋体" w:cs="宋体"/>
                <w:color w:val="auto"/>
                <w:sz w:val="24"/>
                <w:highlight w:val="none"/>
              </w:rPr>
              <w:t xml:space="preserve">费用名称</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计费基数</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土建</w:t>
            </w: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安装（%）</w:t>
            </w:r>
            <w:r/>
          </w:p>
        </w:tc>
      </w:tr>
      <w:tr>
        <w:trPr>
          <w:jc w:val="center"/>
          <w:trHeight w:val="28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 费</w:t>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环境保护税</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270"/>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社会保障费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3.80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2.40</w:t>
            </w:r>
            <w:r/>
          </w:p>
        </w:tc>
      </w:tr>
      <w:tr>
        <w:trPr>
          <w:jc w:val="center"/>
          <w:trHeight w:val="273"/>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住房公积金</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0.67</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0.42</w:t>
            </w:r>
            <w:r/>
          </w:p>
        </w:tc>
      </w:tr>
      <w:tr>
        <w:trPr>
          <w:jc w:val="center"/>
          <w:trHeight w:val="267"/>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4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现场安全文明施工措施费</w:t>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基本费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1.50</w:t>
            </w:r>
            <w:r/>
          </w:p>
        </w:tc>
      </w:tr>
      <w:tr>
        <w:trPr>
          <w:jc w:val="center"/>
          <w:trHeight w:val="50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扬尘污染防治增加费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0.21</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0.21</w:t>
            </w:r>
            <w:r/>
          </w:p>
        </w:tc>
      </w:tr>
      <w:tr>
        <w:trPr>
          <w:jc w:val="center"/>
          <w:trHeight w:val="270"/>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标准化增加费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34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4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税  金</w:t>
            </w:r>
            <w:r/>
          </w:p>
        </w:tc>
        <w:tc>
          <w:tcPr>
            <w:tcW w:w="2263" w:type="dxa"/>
            <w:vAlign w:val="center"/>
            <w:textDirection w:val="lrTb"/>
            <w:noWrap w:val="false"/>
          </w:tcPr>
          <w:p>
            <w:pPr>
              <w:ind w:left="182" w:hanging="182"/>
              <w:jc w:val="center"/>
              <w:rPr>
                <w:rFonts w:hint="eastAsia" w:ascii="宋体" w:hAnsi="宋体" w:cs="宋体"/>
                <w:color w:val="auto"/>
                <w:sz w:val="24"/>
                <w:highlight w:val="none"/>
              </w:rPr>
            </w:pPr>
            <w:r>
              <w:rPr>
                <w:rFonts w:hint="eastAsia" w:ascii="宋体" w:hAnsi="宋体" w:cs="宋体"/>
                <w:color w:val="auto"/>
                <w:sz w:val="24"/>
                <w:highlight w:val="none"/>
              </w:rPr>
              <w:t xml:space="preserve">税   金</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除税造价</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9.00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9.00</w:t>
            </w:r>
            <w:r/>
          </w:p>
        </w:tc>
      </w:tr>
    </w:tbl>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注：1）计算基础：A为分部分项工程费，B为措施项目清单费用，B1为单价措施项目费，C</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项目费，D为除税工程设备费。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2）现场安全文明施工措施费率为暂定、最终以南通市建设工程造价管理处核定为准，否则在总价中扣除。</w:t>
      </w:r>
      <w:r/>
    </w:p>
    <w:p>
      <w:pPr>
        <w:ind w:firstLine="560"/>
        <w:spacing w:line="460" w:lineRule="exact"/>
        <w:rPr>
          <w:rFonts w:hint="eastAsia" w:ascii="宋体" w:hAnsi="宋体" w:cs="宋体"/>
          <w:color w:val="auto"/>
          <w:sz w:val="22"/>
          <w:szCs w:val="28"/>
          <w:highlight w:val="none"/>
        </w:rPr>
      </w:pPr>
      <w:r>
        <w:rPr>
          <w:rFonts w:hint="eastAsia" w:ascii="宋体" w:hAnsi="宋体" w:cs="宋体"/>
          <w:color w:val="auto"/>
          <w:sz w:val="28"/>
          <w:szCs w:val="28"/>
          <w:highlight w:val="none"/>
        </w:rPr>
        <w:t xml:space="preserve">3）本工程暂列金</w:t>
      </w:r>
      <w:r>
        <w:rPr>
          <w:rFonts w:hint="eastAsia" w:ascii="宋体" w:hAnsi="宋体" w:cs="宋体"/>
          <w:b/>
          <w:bCs/>
          <w:color w:val="auto"/>
          <w:sz w:val="28"/>
          <w:szCs w:val="28"/>
          <w:highlight w:val="none"/>
          <w:u w:val="single"/>
        </w:rPr>
        <w:t xml:space="preserve">：0万元。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4）其他取费：详见工程量清单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注：具体取费及费率以工程量清单为准。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线）由磋商响应供应商自行考虑，费用包含在响应报价中。现场自来水及电源接入点现场具体位置由磋商响应供应商现场踏勘。</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因施工场地狭小、周边老旧建筑保护等发生的一切费用由各磋商响应供应商自行考虑，所有费用包含在响应报价中，竣工结算时一律不作调整。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临时设施费、赶工措施费、夜间施工费 、冬雨季施工费、已完工程及设备保护费由各磋商响应供应商自行报价，该类措施项目费一次性包定，结算时一律不作调整。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本工程垂直运输及安装脚手架由响应供应商自行考虑，并计入报价，结算时一律不</w:t>
      </w:r>
      <w:r>
        <w:rPr>
          <w:rFonts w:hint="eastAsia" w:ascii="宋体" w:hAnsi="宋体" w:cs="宋体"/>
          <w:color w:val="auto"/>
          <w:sz w:val="28"/>
          <w:szCs w:val="28"/>
          <w:highlight w:val="none"/>
          <w:lang w:eastAsia="zh-CN"/>
        </w:rPr>
        <w:t xml:space="preserve">作</w:t>
      </w:r>
      <w:r>
        <w:rPr>
          <w:rFonts w:hint="eastAsia" w:ascii="宋体" w:hAnsi="宋体" w:cs="宋体"/>
          <w:color w:val="auto"/>
          <w:sz w:val="28"/>
          <w:szCs w:val="28"/>
          <w:highlight w:val="none"/>
        </w:rPr>
        <w:t xml:space="preserve">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若磋商响应供应商在响应报价时擅自改变采购文件及清单内容，评审时未被发现，实际施工时均按采购文件及清单内容执行，结算时不予调整。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磋商响应供应商确定响应报价，同时应考虑合同中包含的风险、责任等各项费用。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磋商响应供应商工地踏勘应充分了解工地位置情况，道路、储存空间、装卸限制及任何</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足以影响报价的情况，任何忽视或误解工地情况而导致的索赔及工期延长申请将不被批准。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20</w:t>
      </w:r>
      <w:r>
        <w:rPr>
          <w:rFonts w:hint="eastAsia" w:ascii="宋体" w:hAnsi="宋体" w:cs="宋体"/>
          <w:color w:val="auto"/>
          <w:sz w:val="28"/>
          <w:szCs w:val="28"/>
          <w:highlight w:val="none"/>
        </w:rPr>
        <w:t xml:space="preserve">成交单位不得拒绝完成采购人在施工地点范围内变更或要求增加和减少的工程内容。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报价书中的工程数量乘以综合单价必须等于合价。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投标确定响应报价时应考虑施工过程中运出的建筑垃圾等必须运出施工现场范围以外，否则，除须接受相关部门的处罚外，并有权要求其重新清运出。清运前承包人必须向发包人指明堆放地点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该地点必须符合建筑垃圾</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渣土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管理中心要求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，建筑垃圾</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渣土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管理中心收取的建筑垃圾处置费由磋商响应供应商考虑在报价中，结算时不予调整。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本工程所有乙供材料均由承包人在确保质量的前提下自行采购，材料价格按照中档及以上的质量自行市场询价</w:t>
      </w:r>
      <w:r>
        <w:rPr>
          <w:rFonts w:hint="eastAsia" w:ascii="宋体" w:hAnsi="宋体" w:cs="宋体"/>
          <w:color w:val="auto"/>
          <w:sz w:val="28"/>
          <w:szCs w:val="28"/>
          <w:highlight w:val="none"/>
          <w:lang w:eastAsia="zh-CN"/>
        </w:rPr>
        <w:t xml:space="preserve">进行</w:t>
      </w:r>
      <w:r>
        <w:rPr>
          <w:rFonts w:hint="eastAsia" w:ascii="宋体" w:hAnsi="宋体" w:cs="宋体"/>
          <w:color w:val="auto"/>
          <w:sz w:val="28"/>
          <w:szCs w:val="28"/>
          <w:highlight w:val="none"/>
        </w:rPr>
        <w:t xml:space="preserve">报价。发包人对材料的质量有认定权（如发包人对承包人采购的材料认定为不合格的，承包人必须重新采购，直至合格为止），施工时承包人需提供样品供采购人选择，涉及到的价格不再调整。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本工程所有乙供材料均由承包人在确保质量的前提下自行采购，材料价格按照中档及以上的质量自行市场询价并进行报价。发包人对材料的使用有择优及认定权（如发包人对承包人采购的材料认定为不合格的，承包人必须重新采购，直至合格为止），施工时承包人需提供样品供采购人选择，涉及到的价格不再调整。</w:t>
      </w:r>
      <w:r/>
    </w:p>
    <w:p>
      <w:pPr>
        <w:ind w:firstLine="562"/>
        <w:spacing w:line="460" w:lineRule="exact"/>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★4.26</w:t>
      </w:r>
      <w:r>
        <w:rPr>
          <w:rFonts w:ascii="宋体" w:hAnsi="宋体" w:eastAsia="宋体" w:cs="宋体"/>
          <w:color w:val="auto"/>
          <w:sz w:val="24"/>
          <w:szCs w:val="24"/>
          <w:highlight w:val="none"/>
        </w:rPr>
        <w:t xml:space="preserve"> </w:t>
      </w:r>
      <w:r>
        <w:rPr>
          <w:rFonts w:hint="eastAsia" w:ascii="宋体" w:hAnsi="宋体" w:cs="宋体"/>
          <w:b/>
          <w:bCs/>
          <w:color w:val="auto"/>
          <w:sz w:val="28"/>
          <w:szCs w:val="28"/>
          <w:highlight w:val="none"/>
          <w:lang w:val="en-US" w:eastAsia="zh-CN"/>
        </w:rPr>
        <w:t xml:space="preserve">成交供应商所选用的混合型塑胶跑道材料及成品须符合GB/T 43564-2023标准，人造草坪须符合GB 36246-2018标准。若材料、成品检测或验收不符合上述标准，采购人有权要求成交供应商无条件无偿更换，由此产生的全部费用、工期延误及相关损失，均由成交供应商自行承担。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施工期间和竣工移交时的保洁工作及费用，磋商响应供应商在报价时须综合考虑在响应报价中，结算时不做调整。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contextualSpacing/>
        <w:ind w:firstLine="560"/>
        <w:spacing w:line="46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成交供应商</w:t>
      </w:r>
      <w:r>
        <w:rPr>
          <w:rFonts w:hint="eastAsia" w:ascii="宋体" w:hAnsi="宋体" w:cs="宋体"/>
          <w:color w:val="auto"/>
          <w:sz w:val="28"/>
          <w:szCs w:val="28"/>
          <w:highlight w:val="none"/>
          <w:lang w:val="en-US" w:eastAsia="zh-CN"/>
        </w:rPr>
        <w:t xml:space="preserve">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w:t>
      </w:r>
      <w:r>
        <w:rPr>
          <w:rFonts w:hint="default" w:ascii="宋体" w:hAnsi="宋体" w:cs="宋体"/>
          <w:color w:val="auto"/>
          <w:sz w:val="28"/>
          <w:szCs w:val="28"/>
          <w:highlight w:val="none"/>
          <w:lang w:val="en-US" w:eastAsia="zh-CN"/>
        </w:rPr>
        <w:t xml:space="preserve">本项目采购人为全国“满天星”足球训练基地，运动场日常承担满负荷足球训练及各类赛事活动，使用频次高、荷载强度大。为保障本次运动场改造工程施工质量，确保场地长期稳定、安全达标，本工程施工材料及成品</w:t>
      </w:r>
      <w:r>
        <w:rPr>
          <w:rFonts w:hint="eastAsia" w:ascii="宋体" w:hAnsi="宋体" w:cs="宋体"/>
          <w:color w:val="auto"/>
          <w:sz w:val="28"/>
          <w:szCs w:val="28"/>
          <w:highlight w:val="none"/>
          <w:lang w:val="en-US" w:eastAsia="zh-CN"/>
        </w:rPr>
        <w:t xml:space="preserve">须</w:t>
      </w:r>
      <w:r>
        <w:rPr>
          <w:rFonts w:hint="default" w:ascii="宋体" w:hAnsi="宋体" w:cs="宋体"/>
          <w:color w:val="auto"/>
          <w:sz w:val="28"/>
          <w:szCs w:val="28"/>
          <w:highlight w:val="none"/>
          <w:lang w:val="en-US" w:eastAsia="zh-CN"/>
        </w:rPr>
        <w:t xml:space="preserve">满足以下特殊要求：</w:t>
      </w:r>
      <w:r/>
    </w:p>
    <w:p>
      <w:pPr>
        <w:numPr>
          <w:ilvl w:val="0"/>
          <w:numId w:val="0"/>
        </w:num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4.30.1</w:t>
      </w:r>
      <w:r>
        <w:rPr>
          <w:rFonts w:hint="default" w:ascii="宋体" w:hAnsi="宋体" w:cs="宋体"/>
          <w:color w:val="auto"/>
          <w:sz w:val="28"/>
          <w:szCs w:val="28"/>
          <w:highlight w:val="none"/>
          <w:lang w:val="en-US" w:eastAsia="zh-CN"/>
        </w:rPr>
        <w:t xml:space="preserve">本工程所有材料进场前须经采购人审核认可，未经确认的材料严禁进场使用。材料进场时，成交供应商须同步提供各产品制造商加盖公章的正式资料，包含：</w:t>
      </w:r>
      <w:r>
        <w:rPr>
          <w:rFonts w:hint="eastAsia" w:ascii="宋体" w:hAnsi="宋体" w:cs="宋体"/>
          <w:color w:val="auto"/>
          <w:sz w:val="28"/>
          <w:szCs w:val="28"/>
          <w:highlight w:val="none"/>
          <w:lang w:val="en-US" w:eastAsia="zh-CN"/>
        </w:rPr>
        <w:t xml:space="preserve">（1）</w:t>
      </w:r>
      <w:r>
        <w:rPr>
          <w:rFonts w:hint="default" w:ascii="宋体" w:hAnsi="宋体" w:cs="宋体"/>
          <w:color w:val="auto"/>
          <w:sz w:val="28"/>
          <w:szCs w:val="28"/>
          <w:highlight w:val="none"/>
          <w:lang w:val="en-US" w:eastAsia="zh-CN"/>
        </w:rPr>
        <w:t xml:space="preserve">喷面EPDM颗粒、混合料颗粒、混合型PU料、</w:t>
      </w:r>
      <w:r>
        <w:rPr>
          <w:rFonts w:hint="eastAsia" w:ascii="宋体" w:hAnsi="宋体" w:cs="宋体"/>
          <w:color w:val="auto"/>
          <w:sz w:val="28"/>
          <w:szCs w:val="28"/>
          <w:highlight w:val="none"/>
          <w:lang w:val="en-US" w:eastAsia="zh-CN"/>
        </w:rPr>
        <w:t xml:space="preserve">混合型跑道喷面料</w:t>
      </w:r>
      <w:r>
        <w:rPr>
          <w:rFonts w:hint="default" w:ascii="宋体" w:hAnsi="宋体" w:cs="宋体"/>
          <w:color w:val="auto"/>
          <w:sz w:val="28"/>
          <w:szCs w:val="28"/>
          <w:highlight w:val="none"/>
          <w:lang w:val="en-US" w:eastAsia="zh-CN"/>
        </w:rPr>
        <w:t xml:space="preserve">产品出厂合格证及检测报告</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所有检测报告须具备CMA或CNAS认证标识，检测方法、检测结果必须完全符合现行有效</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GB/T 43564-2023</w:t>
      </w:r>
      <w:r>
        <w:rPr>
          <w:rFonts w:hint="eastAsia" w:ascii="宋体" w:hAnsi="宋体" w:cs="宋体"/>
          <w:color w:val="auto"/>
          <w:sz w:val="28"/>
          <w:szCs w:val="28"/>
          <w:highlight w:val="none"/>
          <w:lang w:val="en-US" w:eastAsia="zh-CN"/>
        </w:rPr>
        <w:t xml:space="preserve">标准。（2）</w:t>
      </w:r>
      <w:r>
        <w:rPr>
          <w:rFonts w:hint="default" w:ascii="宋体" w:hAnsi="宋体" w:cs="宋体"/>
          <w:color w:val="auto"/>
          <w:sz w:val="28"/>
          <w:szCs w:val="28"/>
          <w:highlight w:val="none"/>
          <w:lang w:val="en-US" w:eastAsia="zh-CN"/>
        </w:rPr>
        <w:t xml:space="preserve">人造草坪填充颗粒、人造草坪的产品出厂合格证及检测报告</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所有检测报告须具备CMA或CNAS认证标识，检测方法、检测结果必须完全符合现行有效</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GB 36246-2018</w:t>
      </w:r>
      <w:r>
        <w:rPr>
          <w:rFonts w:hint="eastAsia" w:ascii="宋体" w:hAnsi="宋体" w:cs="宋体"/>
          <w:color w:val="auto"/>
          <w:sz w:val="28"/>
          <w:szCs w:val="28"/>
          <w:highlight w:val="none"/>
          <w:lang w:val="en-US" w:eastAsia="zh-CN"/>
        </w:rPr>
        <w:t xml:space="preserve">标准。</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4.30.2</w:t>
      </w:r>
      <w:r>
        <w:rPr>
          <w:rFonts w:hint="default" w:ascii="宋体" w:hAnsi="宋体" w:cs="宋体"/>
          <w:color w:val="auto"/>
          <w:sz w:val="28"/>
          <w:szCs w:val="28"/>
          <w:highlight w:val="none"/>
          <w:lang w:val="en-US" w:eastAsia="zh-CN"/>
        </w:rPr>
        <w:t xml:space="preserve">成交供应商施工所用全部原材料须一次性集中进场，进场后由采购人</w:t>
      </w:r>
      <w:r>
        <w:rPr>
          <w:rFonts w:hint="eastAsia" w:ascii="宋体" w:hAnsi="宋体" w:cs="宋体"/>
          <w:color w:val="auto"/>
          <w:sz w:val="28"/>
          <w:szCs w:val="28"/>
          <w:highlight w:val="none"/>
          <w:lang w:val="en-US" w:eastAsia="zh-CN"/>
        </w:rPr>
        <w:t xml:space="preserve">及监理</w:t>
      </w:r>
      <w:r>
        <w:rPr>
          <w:rFonts w:hint="default" w:ascii="宋体" w:hAnsi="宋体" w:cs="宋体"/>
          <w:color w:val="auto"/>
          <w:sz w:val="28"/>
          <w:szCs w:val="28"/>
          <w:highlight w:val="none"/>
          <w:lang w:val="en-US" w:eastAsia="zh-CN"/>
        </w:rPr>
        <w:t xml:space="preserve">现场随机取样，委托采购人指定的第三方检测机构进行检测。</w:t>
      </w:r>
      <w:r>
        <w:rPr>
          <w:rFonts w:hint="eastAsia" w:ascii="宋体" w:hAnsi="宋体" w:cs="宋体"/>
          <w:color w:val="auto"/>
          <w:sz w:val="28"/>
          <w:szCs w:val="28"/>
          <w:highlight w:val="none"/>
          <w:lang w:val="en-US" w:eastAsia="zh-CN"/>
        </w:rPr>
        <w:t xml:space="preserve">检测项目、方法、标准同上（4.30.1）。</w:t>
      </w:r>
      <w:r>
        <w:rPr>
          <w:rFonts w:hint="default" w:ascii="宋体" w:hAnsi="宋体" w:cs="宋体"/>
          <w:color w:val="auto"/>
          <w:sz w:val="28"/>
          <w:szCs w:val="28"/>
          <w:highlight w:val="none"/>
          <w:lang w:val="en-US" w:eastAsia="zh-CN"/>
        </w:rPr>
        <w:t xml:space="preserve">同时，项目竣工验收前，采购人将对混合型跑道成品取样，送至指定第三方检测机构进行成品检测。检测方法、检测结果必须完全符合现行有效</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GB/T 43564-2023</w:t>
      </w:r>
      <w:r>
        <w:rPr>
          <w:rFonts w:hint="eastAsia" w:ascii="宋体" w:hAnsi="宋体" w:cs="宋体"/>
          <w:color w:val="auto"/>
          <w:sz w:val="28"/>
          <w:szCs w:val="28"/>
          <w:highlight w:val="none"/>
          <w:lang w:val="en-US" w:eastAsia="zh-CN"/>
        </w:rPr>
        <w:t xml:space="preserve">标准。</w:t>
      </w:r>
      <w:r/>
    </w:p>
    <w:p>
      <w:pPr>
        <w:contextualSpacing/>
        <w:ind w:firstLine="560"/>
        <w:spacing w:line="460" w:lineRule="exact"/>
        <w:widowControl/>
        <w:rPr>
          <w:rFonts w:hint="default" w:ascii="宋体" w:hAnsi="宋体" w:eastAsia="宋体" w:cs="宋体"/>
          <w:b/>
          <w:bCs/>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4.30.3</w:t>
      </w:r>
      <w:r>
        <w:rPr>
          <w:rFonts w:hint="default" w:ascii="宋体" w:hAnsi="宋体" w:cs="宋体"/>
          <w:color w:val="auto"/>
          <w:sz w:val="28"/>
          <w:szCs w:val="28"/>
          <w:highlight w:val="none"/>
          <w:lang w:val="en-US" w:eastAsia="zh-CN"/>
        </w:rPr>
        <w:t xml:space="preserve">本次所有检测产生的全部费用，均由成交供应商全额承担</w:t>
      </w:r>
      <w:r>
        <w:rPr>
          <w:rFonts w:hint="eastAsia" w:ascii="宋体" w:hAnsi="宋体" w:cs="宋体"/>
          <w:color w:val="auto"/>
          <w:sz w:val="28"/>
          <w:szCs w:val="28"/>
          <w:highlight w:val="none"/>
          <w:lang w:val="en-US" w:eastAsia="zh-CN"/>
        </w:rPr>
        <w:t xml:space="preserve">（供应商须在报价中充分考虑，不予单列）</w:t>
      </w:r>
      <w:r>
        <w:rPr>
          <w:rFonts w:hint="default" w:ascii="宋体" w:hAnsi="宋体" w:cs="宋体"/>
          <w:color w:val="auto"/>
          <w:sz w:val="28"/>
          <w:szCs w:val="28"/>
          <w:highlight w:val="none"/>
          <w:lang w:val="en-US" w:eastAsia="zh-CN"/>
        </w:rPr>
        <w:t xml:space="preserve">。若任意批次材料或成品检测结果不合格，项目不得开展竣工验收，成交供应商须无条件整改、更换不合格材料及成品，并自行承担由此产生的全部费用、工期延误及一切相关责任与损失。</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4.31其他未尽事宜在书面答疑中明确。</w:t>
      </w:r>
      <w:r/>
    </w:p>
    <w:p>
      <w:pPr>
        <w:contextualSpacing/>
        <w:ind w:firstLine="562"/>
        <w:spacing w:line="46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八、付款方式</w:t>
      </w:r>
      <w:r/>
    </w:p>
    <w:p>
      <w:pPr>
        <w:ind w:firstLine="560"/>
        <w:jc w:val="left"/>
        <w:keepLines w:val="0"/>
        <w:keepNext w:val="0"/>
        <w:pageBreakBefore w:val="0"/>
        <w:spacing w:line="460" w:lineRule="exact"/>
        <w:widowControl/>
        <w:rPr>
          <w:rFonts w:hint="eastAsia" w:ascii="宋体" w:hAnsi="宋体" w:eastAsia="宋体" w:cs="宋体"/>
          <w:color w:val="auto"/>
          <w:sz w:val="28"/>
          <w:szCs w:val="28"/>
          <w:highlight w:val="none"/>
          <w:lang w:val="en-US" w:eastAsia="zh-CN"/>
        </w:rPr>
        <w:suppressLineNumbers w:val="0"/>
      </w:pPr>
      <w:r>
        <w:rPr>
          <w:rFonts w:hint="default" w:ascii="宋体" w:hAnsi="宋体" w:eastAsia="宋体" w:cs="宋体"/>
          <w:color w:val="auto"/>
          <w:sz w:val="28"/>
          <w:szCs w:val="28"/>
          <w:highlight w:val="none"/>
          <w:lang w:val="en-US" w:eastAsia="zh-CN"/>
        </w:rPr>
        <w:t xml:space="preserve">合同签订且工程材料进场，同时成交供应商提供生产商出具的完整产品合格证、有效检测报告并经采购人核验通过后，支付至合同总价的30%</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工程施工全部完成、竣工验收合格，且完整送审资料提交齐全并被审计单位正式接收后，支付至合同总价的70%，同步无息退还成交供应商履约保证金</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项目审计工作全部结束，出具正式审计结果后，工程款支付至审定结算总价的95%</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项目质保期满4年，经采购人核查无任何质量问题，支付至审计总价的97%；项目质保期满8年，</w:t>
      </w:r>
      <w:r>
        <w:rPr>
          <w:rFonts w:hint="eastAsia" w:ascii="宋体" w:hAnsi="宋体" w:eastAsia="宋体" w:cs="宋体"/>
          <w:color w:val="auto"/>
          <w:sz w:val="28"/>
          <w:szCs w:val="28"/>
          <w:highlight w:val="none"/>
          <w:lang w:val="en-US" w:eastAsia="zh-CN"/>
        </w:rPr>
        <w:t xml:space="preserve">工</w:t>
      </w:r>
      <w:r>
        <w:rPr>
          <w:rFonts w:hint="default" w:ascii="宋体" w:hAnsi="宋体" w:eastAsia="宋体" w:cs="宋体"/>
          <w:color w:val="auto"/>
          <w:sz w:val="28"/>
          <w:szCs w:val="28"/>
          <w:highlight w:val="none"/>
          <w:lang w:val="en-US" w:eastAsia="zh-CN"/>
        </w:rPr>
        <w:t xml:space="preserve">程无质量隐患、无维保违约问题，一次性付清剩余全部尾款</w:t>
      </w:r>
      <w:r>
        <w:rPr>
          <w:rFonts w:hint="eastAsia" w:ascii="宋体" w:hAnsi="宋体" w:eastAsia="宋体" w:cs="宋体"/>
          <w:color w:val="auto"/>
          <w:sz w:val="28"/>
          <w:szCs w:val="28"/>
          <w:highlight w:val="none"/>
          <w:lang w:val="en-US" w:eastAsia="zh-CN"/>
        </w:rPr>
        <w:t xml:space="preserve">。</w:t>
      </w:r>
      <w:r/>
    </w:p>
    <w:p>
      <w:pPr>
        <w:ind w:firstLine="560"/>
        <w:jc w:val="left"/>
        <w:keepLines w:val="0"/>
        <w:keepNext w:val="0"/>
        <w:pageBreakBefore w:val="0"/>
        <w:spacing w:line="460" w:lineRule="exact"/>
        <w:widowControl/>
        <w:rPr>
          <w:rFonts w:hint="eastAsia" w:ascii="宋体" w:hAnsi="宋体" w:eastAsia="宋体" w:cs="宋体"/>
          <w:color w:val="auto"/>
          <w:sz w:val="28"/>
          <w:szCs w:val="28"/>
          <w:highlight w:val="none"/>
          <w:lang w:val="en-US" w:eastAsia="zh-CN"/>
        </w:rPr>
        <w:suppressLineNumbers w:val="0"/>
      </w:pPr>
      <w:r>
        <w:rPr>
          <w:rFonts w:hint="default" w:ascii="宋体" w:hAnsi="宋体" w:eastAsia="宋体" w:cs="宋体"/>
          <w:color w:val="auto"/>
          <w:sz w:val="28"/>
          <w:szCs w:val="28"/>
          <w:highlight w:val="none"/>
          <w:lang w:val="en-US" w:eastAsia="zh-CN"/>
        </w:rPr>
        <w:t xml:space="preserve">工程竣工后，成交供应商须及时整理、完善全套竣工资料，并于工程竣工完成之日起1个月内完整提交全部审计所需资料。若因成交供应商资料缺失、资料不合格、提交滞后等自身原因，导致项目审计无法在2026年12月5日前完成，进而造成工程款支付延误、停滞的，由此产生的一切违约责任、资金损失及相关后果，均由成交供应商自行全额承担，采购人不承担任何延期付款责任。</w:t>
      </w:r>
      <w:r/>
    </w:p>
    <w:p>
      <w:pPr>
        <w:pStyle w:val="757"/>
        <w:ind w:firstLine="560"/>
        <w:jc w:val="both"/>
        <w:keepLines w:val="0"/>
        <w:keepNext w:val="0"/>
        <w:pageBreakBefore w:val="0"/>
        <w:spacing w:before="0" w:beforeAutospacing="0" w:after="0" w:afterAutospacing="0" w:line="460" w:lineRule="exact"/>
        <w:shd w:val="clear" w:color="auto" w:fill="ffffff"/>
        <w:widowControl/>
        <w:rPr>
          <w:rFonts w:hint="eastAsia"/>
          <w:b/>
          <w:bCs/>
          <w:color w:val="auto"/>
          <w:sz w:val="28"/>
          <w:szCs w:val="28"/>
          <w:highlight w:val="none"/>
        </w:rPr>
      </w:pPr>
      <w:r>
        <w:rPr>
          <w:rFonts w:hint="eastAsia"/>
          <w:color w:val="auto"/>
          <w:sz w:val="28"/>
          <w:szCs w:val="28"/>
          <w:highlight w:val="none"/>
        </w:rPr>
        <w:t xml:space="preserve">支付工程款前，承包人必须开具符合税务部门规定的正式发票。承包人未提供符合要求的发票的，发包人有权拒绝付款。</w:t>
      </w:r>
      <w:r/>
    </w:p>
    <w:p>
      <w:pPr>
        <w:pStyle w:val="757"/>
        <w:ind w:firstLine="562"/>
        <w:jc w:val="both"/>
        <w:spacing w:before="0" w:beforeAutospacing="0" w:after="0" w:afterAutospacing="0" w:line="460" w:lineRule="exact"/>
        <w:shd w:val="clear" w:color="auto" w:fill="ffffff"/>
        <w:rPr>
          <w:rFonts w:hint="eastAsia"/>
          <w:b/>
          <w:bCs/>
          <w:color w:val="auto"/>
          <w:sz w:val="28"/>
          <w:szCs w:val="28"/>
          <w:highlight w:val="none"/>
        </w:rPr>
      </w:pPr>
      <w:r>
        <w:rPr>
          <w:rFonts w:hint="eastAsia"/>
          <w:b/>
          <w:bCs/>
          <w:color w:val="auto"/>
          <w:sz w:val="28"/>
          <w:szCs w:val="28"/>
          <w:highlight w:val="none"/>
        </w:rPr>
        <w:t xml:space="preserve">九、履约保证金：</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w:t>
      </w:r>
      <w:r>
        <w:rPr>
          <w:rFonts w:hint="eastAsia" w:ascii="宋体" w:hAnsi="宋体" w:cs="宋体"/>
          <w:color w:val="auto"/>
          <w:sz w:val="28"/>
          <w:szCs w:val="28"/>
          <w:highlight w:val="none"/>
          <w:lang w:val="en-US" w:eastAsia="zh-CN"/>
        </w:rPr>
        <w:t xml:space="preserve">成交</w:t>
      </w:r>
      <w:r>
        <w:rPr>
          <w:rFonts w:hint="eastAsia" w:ascii="宋体" w:hAnsi="宋体" w:cs="宋体"/>
          <w:color w:val="auto"/>
          <w:sz w:val="28"/>
          <w:szCs w:val="28"/>
          <w:highlight w:val="none"/>
        </w:rPr>
        <w:t xml:space="preserve">价的</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成交供应商的履约保证金须在中标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2.成交供应商全部履约合同义务，经采购人验收合格无质量、进度等问题的，采购人在验收合格后一次性退还履约保证金（保函除外），采购人若逾期退还履约保证金的，按照逾期部分的每日0.05%支付违约金；</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3.发生以下情况的，履约保证金不予退还或部分退还：</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a.签订合同后，成交供应商不履行合同义务的，采购单位有权全额扣除履约保证金，全额不予退还，同时采购单位亦有权终止合同，成交供应商还</w:t>
      </w:r>
      <w:r>
        <w:rPr>
          <w:rFonts w:hint="eastAsia" w:ascii="宋体" w:hAnsi="宋体" w:cs="宋体"/>
          <w:color w:val="auto"/>
          <w:sz w:val="28"/>
          <w:szCs w:val="28"/>
          <w:highlight w:val="none"/>
          <w:lang w:eastAsia="zh-CN"/>
        </w:rPr>
        <w:t xml:space="preserve">需承担</w:t>
      </w:r>
      <w:r>
        <w:rPr>
          <w:rFonts w:hint="eastAsia" w:ascii="宋体" w:hAnsi="宋体" w:cs="宋体"/>
          <w:color w:val="auto"/>
          <w:sz w:val="28"/>
          <w:szCs w:val="28"/>
          <w:highlight w:val="none"/>
        </w:rPr>
        <w:t xml:space="preserve">相应的法律赔偿责任。</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4.以履约保函（保险）形式向采购人缴纳的，按照《关于在全省政府采购领域推行电子履约保函（保险）的通知》，登录江苏政府采购网，选择“保险保函”模块，进行相关操作。供应商可</w:t>
      </w:r>
      <w:r>
        <w:rPr>
          <w:rFonts w:hint="eastAsia" w:ascii="宋体" w:hAnsi="宋体" w:cs="宋体"/>
          <w:color w:val="auto"/>
          <w:sz w:val="28"/>
          <w:szCs w:val="28"/>
          <w:highlight w:val="none"/>
          <w:lang w:eastAsia="zh-CN"/>
        </w:rPr>
        <w:t xml:space="preserve">登录</w:t>
      </w:r>
      <w:r>
        <w:rPr>
          <w:rFonts w:hint="eastAsia" w:ascii="宋体" w:hAnsi="宋体" w:cs="宋体"/>
          <w:color w:val="auto"/>
          <w:sz w:val="28"/>
          <w:szCs w:val="28"/>
          <w:highlight w:val="none"/>
        </w:rPr>
        <w:t xml:space="preserve">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Style w:val="764"/>
          <w:rFonts w:hint="eastAsia" w:ascii="宋体" w:hAnsi="宋体" w:cs="宋体"/>
          <w:color w:val="auto"/>
          <w:sz w:val="28"/>
          <w:szCs w:val="28"/>
          <w:highlight w:val="none"/>
        </w:rPr>
        <w:t xml:space="preserve">www.ccgp-jiangsu.gov.cn/jisngsu/zlxz/)。</w:t>
      </w:r>
      <w:r>
        <w:rPr>
          <w:rStyle w:val="764"/>
          <w:rFonts w:hint="eastAsia" w:ascii="宋体" w:hAnsi="宋体" w:cs="宋体"/>
          <w:color w:val="auto"/>
          <w:sz w:val="28"/>
          <w:szCs w:val="28"/>
          <w:highlight w:val="none"/>
        </w:rPr>
        <w:fldChar w:fldCharType="end"/>
      </w:r>
      <w:r/>
    </w:p>
    <w:p>
      <w:pPr>
        <w:ind w:firstLine="568"/>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十、磋商项目涉及到的现场勘察</w:t>
      </w:r>
      <w:r/>
    </w:p>
    <w:p>
      <w:pPr>
        <w:pStyle w:val="757"/>
        <w:ind w:firstLine="560"/>
        <w:jc w:val="both"/>
        <w:spacing w:before="0" w:beforeAutospacing="0" w:after="0" w:afterAutospacing="0" w:line="460" w:lineRule="exact"/>
        <w:shd w:val="clear" w:color="auto" w:fill="ffffff"/>
        <w:rPr>
          <w:rFonts w:hint="eastAsia"/>
          <w:b/>
          <w:color w:val="auto"/>
          <w:sz w:val="28"/>
          <w:szCs w:val="28"/>
          <w:highlight w:val="none"/>
        </w:rPr>
      </w:pPr>
      <w:r>
        <w:rPr>
          <w:rFonts w:hint="eastAsia"/>
          <w:color w:val="auto"/>
          <w:sz w:val="28"/>
          <w:szCs w:val="28"/>
          <w:highlight w:val="none"/>
        </w:rPr>
        <w:t xml:space="preserve">1.磋商文件所提供的项目相关数据仅做参考，根据自身需要，</w:t>
      </w:r>
      <w:r>
        <w:rPr>
          <w:rFonts w:hint="eastAsia"/>
          <w:b/>
          <w:color w:val="auto"/>
          <w:sz w:val="28"/>
          <w:szCs w:val="28"/>
          <w:highlight w:val="none"/>
        </w:rPr>
        <w:t xml:space="preserve">供应商</w:t>
      </w:r>
      <w:r>
        <w:rPr>
          <w:rFonts w:hint="eastAsia"/>
          <w:b/>
          <w:color w:val="auto"/>
          <w:sz w:val="28"/>
          <w:szCs w:val="28"/>
          <w:highlight w:val="none"/>
          <w:lang w:val="en-US" w:eastAsia="zh-CN"/>
        </w:rPr>
        <w:t xml:space="preserve">应</w:t>
      </w:r>
      <w:r>
        <w:rPr>
          <w:rFonts w:hint="eastAsia"/>
          <w:b/>
          <w:color w:val="auto"/>
          <w:sz w:val="28"/>
          <w:szCs w:val="28"/>
          <w:highlight w:val="none"/>
        </w:rPr>
        <w:t xml:space="preserve">在磋商文件递交之日前对有关现场和周围环境进行勘察，以获取编制响应文件和签署合同所需的信息。勘察现场所发生的费用由供应商自己承担。</w:t>
      </w:r>
      <w:r/>
    </w:p>
    <w:p>
      <w:pPr>
        <w:pStyle w:val="757"/>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2.采购人向供应商提供的有关现场的资料和数据，是采购人现有的并认为能使供应商可利用的资料。采购人对供应商由此而做出的推论、理解和结论概不负责。</w:t>
      </w:r>
      <w:r/>
    </w:p>
    <w:p>
      <w:pPr>
        <w:pStyle w:val="757"/>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3.经采购人允许，供应商可为勘察目的进入采购人的项目现场，但供应商不得因此使采购人承担有关的责任和蒙受损失。供应商应承担勘察现场的责任和风险。</w:t>
      </w:r>
      <w:r/>
    </w:p>
    <w:p>
      <w:pPr>
        <w:pStyle w:val="757"/>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4.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r/>
    </w:p>
    <w:p>
      <w:pPr>
        <w:pStyle w:val="757"/>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5.现场实地勘察时需携带营业执照副本原件及复印件、法定代表人的委托书、被委托人身份证原件及复印件至</w:t>
      </w:r>
      <w:r>
        <w:rPr>
          <w:rFonts w:hint="eastAsia"/>
          <w:color w:val="auto"/>
          <w:sz w:val="28"/>
          <w:szCs w:val="28"/>
          <w:highlight w:val="none"/>
          <w:lang w:eastAsia="zh-CN"/>
        </w:rPr>
        <w:t xml:space="preserve">南通市第二中学</w:t>
      </w:r>
      <w:r>
        <w:rPr>
          <w:rFonts w:hint="eastAsia"/>
          <w:color w:val="auto"/>
          <w:sz w:val="28"/>
          <w:szCs w:val="28"/>
          <w:highlight w:val="none"/>
        </w:rPr>
        <w:t xml:space="preserve">勘察（联系人：</w:t>
      </w:r>
      <w:r>
        <w:rPr>
          <w:rFonts w:hint="eastAsia"/>
          <w:color w:val="auto"/>
          <w:sz w:val="28"/>
          <w:szCs w:val="28"/>
          <w:highlight w:val="none"/>
          <w:lang w:val="en-US" w:eastAsia="zh-CN"/>
        </w:rPr>
        <w:t xml:space="preserve">施</w:t>
      </w:r>
      <w:r>
        <w:rPr>
          <w:rFonts w:hint="eastAsia"/>
          <w:color w:val="auto"/>
          <w:sz w:val="28"/>
          <w:szCs w:val="28"/>
          <w:highlight w:val="none"/>
        </w:rPr>
        <w:t xml:space="preserve">老师</w:t>
      </w:r>
      <w:r>
        <w:rPr>
          <w:rFonts w:hint="eastAsia"/>
          <w:color w:val="auto"/>
          <w:sz w:val="28"/>
          <w:szCs w:val="28"/>
          <w:highlight w:val="none"/>
          <w:lang w:eastAsia="zh-CN"/>
        </w:rPr>
        <w:t xml:space="preserve">，</w:t>
      </w:r>
      <w:r>
        <w:rPr>
          <w:rFonts w:hint="eastAsia"/>
          <w:color w:val="auto"/>
          <w:sz w:val="28"/>
          <w:szCs w:val="28"/>
          <w:highlight w:val="none"/>
        </w:rPr>
        <w:t xml:space="preserve">吴老师，联系电话：0513-89178518），截止时间开标时间前一日，勘察时间：工作日上午8：30--1</w:t>
      </w:r>
      <w:r>
        <w:rPr>
          <w:color w:val="auto"/>
          <w:sz w:val="28"/>
          <w:szCs w:val="28"/>
          <w:highlight w:val="none"/>
        </w:rPr>
        <w:t xml:space="preserve">0</w:t>
      </w:r>
      <w:r>
        <w:rPr>
          <w:rFonts w:hint="eastAsia"/>
          <w:color w:val="auto"/>
          <w:sz w:val="28"/>
          <w:szCs w:val="28"/>
          <w:highlight w:val="none"/>
        </w:rPr>
        <w:t xml:space="preserve">：30，下午</w:t>
      </w:r>
      <w:r>
        <w:rPr>
          <w:color w:val="auto"/>
          <w:sz w:val="28"/>
          <w:szCs w:val="28"/>
          <w:highlight w:val="none"/>
        </w:rPr>
        <w:t xml:space="preserve">14</w:t>
      </w:r>
      <w:r>
        <w:rPr>
          <w:rFonts w:hint="eastAsia"/>
          <w:color w:val="auto"/>
          <w:sz w:val="28"/>
          <w:szCs w:val="28"/>
          <w:highlight w:val="none"/>
        </w:rPr>
        <w:t xml:space="preserve">：00-</w:t>
      </w:r>
      <w:r>
        <w:rPr>
          <w:color w:val="auto"/>
          <w:sz w:val="28"/>
          <w:szCs w:val="28"/>
          <w:highlight w:val="none"/>
        </w:rPr>
        <w:t xml:space="preserve">16</w:t>
      </w:r>
      <w:r>
        <w:rPr>
          <w:rFonts w:hint="eastAsia"/>
          <w:color w:val="auto"/>
          <w:sz w:val="28"/>
          <w:szCs w:val="28"/>
          <w:highlight w:val="none"/>
        </w:rPr>
        <w:t xml:space="preserve">：00。</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十一、采购需求中必须满足的实质性要求</w:t>
      </w:r>
      <w:r/>
    </w:p>
    <w:p>
      <w:pPr>
        <w:pStyle w:val="757"/>
        <w:numPr>
          <w:ilvl w:val="0"/>
          <w:numId w:val="0"/>
        </w:numPr>
        <w:ind w:firstLine="560"/>
        <w:jc w:val="both"/>
        <w:spacing w:before="0" w:beforeAutospacing="0" w:after="0" w:afterAutospacing="0" w:line="460" w:lineRule="exact"/>
        <w:shd w:val="clear" w:color="auto" w:fill="ffffff"/>
        <w:rPr>
          <w:rFonts w:hint="eastAsia" w:ascii="宋体" w:hAnsi="宋体" w:eastAsia="宋体" w:cs="宋体"/>
          <w:i/>
          <w:iCs/>
          <w:color w:val="auto"/>
          <w:sz w:val="28"/>
          <w:szCs w:val="28"/>
          <w:highlight w:val="none"/>
          <w:u w:val="single"/>
          <w:lang w:val="en-US" w:eastAsia="zh-CN"/>
        </w:rPr>
      </w:pPr>
      <w:r>
        <w:rPr>
          <w:rFonts w:hint="eastAsia" w:ascii="宋体" w:hAnsi="宋体" w:eastAsia="宋体" w:cs="宋体"/>
          <w:i/>
          <w:iCs/>
          <w:color w:val="auto"/>
          <w:sz w:val="28"/>
          <w:szCs w:val="28"/>
          <w:highlight w:val="none"/>
          <w:u w:val="single"/>
          <w:lang w:val="en-US" w:eastAsia="zh-CN"/>
        </w:rPr>
        <w:t xml:space="preserve">1.提供</w:t>
      </w:r>
      <w:r>
        <w:rPr>
          <w:rFonts w:hint="eastAsia" w:cs="宋体"/>
          <w:i/>
          <w:iCs/>
          <w:color w:val="auto"/>
          <w:sz w:val="28"/>
          <w:szCs w:val="28"/>
          <w:highlight w:val="none"/>
          <w:u w:val="single"/>
          <w:lang w:val="en-US" w:eastAsia="zh-CN"/>
        </w:rPr>
        <w:t xml:space="preserve">承诺：本公司</w:t>
      </w:r>
      <w:r>
        <w:rPr>
          <w:rFonts w:hint="eastAsia" w:ascii="宋体" w:hAnsi="宋体" w:eastAsia="宋体" w:cs="宋体"/>
          <w:i/>
          <w:iCs/>
          <w:color w:val="auto"/>
          <w:sz w:val="28"/>
          <w:szCs w:val="28"/>
          <w:highlight w:val="none"/>
          <w:u w:val="single"/>
          <w:lang w:val="en-US" w:eastAsia="zh-CN"/>
        </w:rPr>
        <w:t xml:space="preserve">一旦</w:t>
      </w:r>
      <w:r>
        <w:rPr>
          <w:rFonts w:hint="eastAsia" w:cs="宋体"/>
          <w:i/>
          <w:iCs/>
          <w:color w:val="auto"/>
          <w:sz w:val="28"/>
          <w:szCs w:val="28"/>
          <w:highlight w:val="none"/>
          <w:u w:val="single"/>
          <w:lang w:val="en-US" w:eastAsia="zh-CN"/>
        </w:rPr>
        <w:t xml:space="preserve">成为成交供应商</w:t>
      </w:r>
      <w:r>
        <w:rPr>
          <w:rFonts w:hint="eastAsia" w:ascii="宋体" w:hAnsi="宋体" w:eastAsia="宋体" w:cs="宋体"/>
          <w:i/>
          <w:iCs/>
          <w:color w:val="auto"/>
          <w:sz w:val="28"/>
          <w:szCs w:val="28"/>
          <w:highlight w:val="none"/>
          <w:u w:val="single"/>
          <w:lang w:val="en-US" w:eastAsia="zh-CN"/>
        </w:rPr>
        <w:t xml:space="preserve">，本项目所有混合型塑胶跑</w:t>
      </w:r>
      <w:r>
        <w:rPr>
          <w:rFonts w:hint="eastAsia" w:cs="宋体"/>
          <w:i/>
          <w:iCs/>
          <w:color w:val="auto"/>
          <w:sz w:val="28"/>
          <w:szCs w:val="28"/>
          <w:highlight w:val="none"/>
          <w:u w:val="single"/>
          <w:lang w:val="en-US" w:eastAsia="zh-CN"/>
        </w:rPr>
        <w:t xml:space="preserve">道材料和</w:t>
      </w:r>
      <w:r>
        <w:rPr>
          <w:rFonts w:hint="eastAsia" w:ascii="宋体" w:hAnsi="宋体" w:eastAsia="宋体" w:cs="宋体"/>
          <w:i/>
          <w:iCs/>
          <w:color w:val="auto"/>
          <w:sz w:val="28"/>
          <w:szCs w:val="28"/>
          <w:highlight w:val="none"/>
          <w:u w:val="single"/>
          <w:lang w:val="en-US" w:eastAsia="zh-CN"/>
        </w:rPr>
        <w:t xml:space="preserve">成品质量符合GB/T43564-2023</w:t>
      </w:r>
      <w:r>
        <w:rPr>
          <w:rFonts w:hint="eastAsia" w:cs="宋体"/>
          <w:i/>
          <w:iCs/>
          <w:color w:val="auto"/>
          <w:sz w:val="28"/>
          <w:szCs w:val="28"/>
          <w:highlight w:val="none"/>
          <w:u w:val="single"/>
          <w:lang w:val="en-US" w:eastAsia="zh-CN"/>
        </w:rPr>
        <w:t xml:space="preserve">标准，人造草坪、草坪填充颗粒符合</w:t>
      </w:r>
      <w:r>
        <w:rPr>
          <w:rFonts w:hint="eastAsia" w:ascii="宋体" w:hAnsi="宋体" w:eastAsia="宋体" w:cs="宋体"/>
          <w:i/>
          <w:iCs/>
          <w:color w:val="auto"/>
          <w:sz w:val="28"/>
          <w:szCs w:val="28"/>
          <w:highlight w:val="none"/>
          <w:u w:val="single"/>
          <w:lang w:val="en-US" w:eastAsia="zh-CN"/>
        </w:rPr>
        <w:t xml:space="preserve">GB36246-2018标准</w:t>
      </w:r>
      <w:r>
        <w:rPr>
          <w:rFonts w:hint="eastAsia" w:cs="宋体"/>
          <w:i/>
          <w:iCs/>
          <w:color w:val="auto"/>
          <w:sz w:val="28"/>
          <w:szCs w:val="28"/>
          <w:highlight w:val="none"/>
          <w:u w:val="single"/>
          <w:lang w:val="en-US" w:eastAsia="zh-CN"/>
        </w:rPr>
        <w:t xml:space="preserve">。</w:t>
      </w:r>
      <w:r>
        <w:rPr>
          <w:rFonts w:hint="eastAsia" w:ascii="宋体" w:hAnsi="宋体" w:eastAsia="宋体" w:cs="宋体"/>
          <w:i/>
          <w:iCs/>
          <w:color w:val="auto"/>
          <w:sz w:val="28"/>
          <w:szCs w:val="28"/>
          <w:highlight w:val="none"/>
          <w:u w:val="single"/>
          <w:lang w:val="en-US" w:eastAsia="zh-CN"/>
        </w:rPr>
        <w:t xml:space="preserve">所有检测费用</w:t>
      </w:r>
      <w:r>
        <w:rPr>
          <w:rFonts w:hint="eastAsia" w:cs="宋体"/>
          <w:i/>
          <w:iCs/>
          <w:color w:val="auto"/>
          <w:sz w:val="28"/>
          <w:szCs w:val="28"/>
          <w:highlight w:val="none"/>
          <w:u w:val="single"/>
          <w:lang w:val="en-US" w:eastAsia="zh-CN"/>
        </w:rPr>
        <w:t xml:space="preserve">由本公司</w:t>
      </w:r>
      <w:r>
        <w:rPr>
          <w:rFonts w:hint="eastAsia" w:ascii="宋体" w:hAnsi="宋体" w:eastAsia="宋体" w:cs="宋体"/>
          <w:i/>
          <w:iCs/>
          <w:color w:val="auto"/>
          <w:sz w:val="28"/>
          <w:szCs w:val="28"/>
          <w:highlight w:val="none"/>
          <w:u w:val="single"/>
          <w:lang w:val="en-US" w:eastAsia="zh-CN"/>
        </w:rPr>
        <w:t xml:space="preserve">承担</w:t>
      </w:r>
      <w:r>
        <w:rPr>
          <w:rFonts w:hint="eastAsia" w:cs="宋体"/>
          <w:i/>
          <w:iCs/>
          <w:color w:val="auto"/>
          <w:sz w:val="28"/>
          <w:szCs w:val="28"/>
          <w:highlight w:val="none"/>
          <w:u w:val="single"/>
          <w:lang w:val="en-US" w:eastAsia="zh-CN"/>
        </w:rPr>
        <w:t xml:space="preserve">，</w:t>
      </w:r>
      <w:r>
        <w:rPr>
          <w:rFonts w:hint="eastAsia" w:ascii="宋体" w:hAnsi="宋体" w:eastAsia="宋体" w:cs="宋体"/>
          <w:i/>
          <w:iCs/>
          <w:color w:val="auto"/>
          <w:sz w:val="28"/>
          <w:szCs w:val="28"/>
          <w:highlight w:val="none"/>
          <w:u w:val="single"/>
          <w:lang w:val="en-US" w:eastAsia="zh-CN"/>
        </w:rPr>
        <w:t xml:space="preserve">检测不通过，不得竣工验收且</w:t>
      </w:r>
      <w:r>
        <w:rPr>
          <w:rFonts w:hint="eastAsia" w:cs="宋体"/>
          <w:i/>
          <w:iCs/>
          <w:color w:val="auto"/>
          <w:sz w:val="28"/>
          <w:szCs w:val="28"/>
          <w:highlight w:val="none"/>
          <w:u w:val="single"/>
          <w:lang w:val="en-US" w:eastAsia="zh-CN"/>
        </w:rPr>
        <w:t xml:space="preserve">本公司</w:t>
      </w:r>
      <w:r>
        <w:rPr>
          <w:rFonts w:hint="eastAsia" w:ascii="宋体" w:hAnsi="宋体" w:eastAsia="宋体" w:cs="宋体"/>
          <w:i/>
          <w:iCs/>
          <w:color w:val="auto"/>
          <w:sz w:val="28"/>
          <w:szCs w:val="28"/>
          <w:highlight w:val="none"/>
          <w:u w:val="single"/>
          <w:lang w:val="en-US" w:eastAsia="zh-CN"/>
        </w:rPr>
        <w:t xml:space="preserve">承担一切后果。</w:t>
      </w:r>
      <w:r>
        <w:rPr>
          <w:rFonts w:hint="eastAsia" w:cs="宋体"/>
          <w:i/>
          <w:iCs/>
          <w:color w:val="auto"/>
          <w:sz w:val="28"/>
          <w:szCs w:val="28"/>
          <w:highlight w:val="none"/>
          <w:u w:val="single"/>
          <w:lang w:val="en-US" w:eastAsia="zh-CN"/>
        </w:rPr>
        <w:t xml:space="preserve">承诺函</w:t>
      </w:r>
      <w:r>
        <w:rPr>
          <w:rFonts w:hint="eastAsia" w:ascii="宋体" w:hAnsi="宋体" w:eastAsia="宋体" w:cs="宋体"/>
          <w:i/>
          <w:iCs/>
          <w:color w:val="auto"/>
          <w:sz w:val="28"/>
          <w:szCs w:val="28"/>
          <w:highlight w:val="none"/>
          <w:u w:val="single"/>
          <w:lang w:val="en-US" w:eastAsia="zh-CN"/>
        </w:rPr>
        <w:t xml:space="preserve">格式</w:t>
      </w:r>
      <w:r>
        <w:rPr>
          <w:rFonts w:hint="eastAsia" w:cs="宋体"/>
          <w:i/>
          <w:iCs/>
          <w:color w:val="auto"/>
          <w:sz w:val="28"/>
          <w:szCs w:val="28"/>
          <w:highlight w:val="none"/>
          <w:u w:val="single"/>
          <w:lang w:val="en-US" w:eastAsia="zh-CN"/>
        </w:rPr>
        <w:t xml:space="preserve">见附件13</w:t>
      </w:r>
      <w:r>
        <w:rPr>
          <w:rFonts w:hint="eastAsia" w:ascii="宋体" w:hAnsi="宋体" w:eastAsia="宋体" w:cs="宋体"/>
          <w:i/>
          <w:iCs/>
          <w:color w:val="auto"/>
          <w:sz w:val="28"/>
          <w:szCs w:val="28"/>
          <w:highlight w:val="none"/>
          <w:u w:val="single"/>
          <w:lang w:val="en-US" w:eastAsia="zh-CN"/>
        </w:rPr>
        <w:t xml:space="preserve">。</w:t>
      </w:r>
      <w:r/>
    </w:p>
    <w:p>
      <w:pPr>
        <w:pStyle w:val="757"/>
        <w:numPr>
          <w:ilvl w:val="0"/>
          <w:numId w:val="0"/>
        </w:numPr>
        <w:ind w:firstLine="560"/>
        <w:jc w:val="both"/>
        <w:spacing w:before="0" w:beforeAutospacing="0" w:after="0" w:afterAutospacing="0" w:line="460" w:lineRule="exact"/>
        <w:shd w:val="clear" w:color="auto" w:fill="ffffff"/>
        <w:rPr>
          <w:rFonts w:hint="eastAsia" w:ascii="宋体" w:hAnsi="宋体" w:eastAsia="宋体" w:cs="宋体"/>
          <w:i/>
          <w:iCs/>
          <w:color w:val="auto"/>
          <w:sz w:val="28"/>
          <w:szCs w:val="28"/>
          <w:highlight w:val="none"/>
          <w:u w:val="single"/>
          <w:lang w:val="en-US" w:eastAsia="zh-CN"/>
        </w:rPr>
      </w:pPr>
      <w:r>
        <w:rPr>
          <w:rFonts w:hint="eastAsia" w:ascii="宋体" w:hAnsi="宋体" w:eastAsia="宋体" w:cs="宋体"/>
          <w:i/>
          <w:iCs/>
          <w:color w:val="auto"/>
          <w:sz w:val="28"/>
          <w:szCs w:val="28"/>
          <w:highlight w:val="none"/>
          <w:u w:val="single"/>
          <w:lang w:val="en-US" w:eastAsia="zh-CN"/>
        </w:rPr>
        <w:t xml:space="preserve">2.提供</w:t>
      </w:r>
      <w:r>
        <w:rPr>
          <w:rFonts w:hint="eastAsia" w:cs="宋体"/>
          <w:i/>
          <w:iCs/>
          <w:color w:val="auto"/>
          <w:sz w:val="28"/>
          <w:szCs w:val="28"/>
          <w:highlight w:val="none"/>
          <w:u w:val="single"/>
          <w:lang w:val="en-US" w:eastAsia="zh-CN"/>
        </w:rPr>
        <w:t xml:space="preserve">承诺：本公司</w:t>
      </w:r>
      <w:r>
        <w:rPr>
          <w:rFonts w:hint="eastAsia" w:ascii="宋体" w:hAnsi="宋体" w:eastAsia="宋体" w:cs="宋体"/>
          <w:i/>
          <w:iCs/>
          <w:color w:val="auto"/>
          <w:sz w:val="28"/>
          <w:szCs w:val="28"/>
          <w:highlight w:val="none"/>
          <w:u w:val="single"/>
          <w:lang w:val="en-US" w:eastAsia="zh-CN"/>
        </w:rPr>
        <w:t xml:space="preserve">一旦</w:t>
      </w:r>
      <w:r>
        <w:rPr>
          <w:rFonts w:hint="eastAsia" w:cs="宋体"/>
          <w:i/>
          <w:iCs/>
          <w:color w:val="auto"/>
          <w:sz w:val="28"/>
          <w:szCs w:val="28"/>
          <w:highlight w:val="none"/>
          <w:u w:val="single"/>
          <w:lang w:val="en-US" w:eastAsia="zh-CN"/>
        </w:rPr>
        <w:t xml:space="preserve">成为成交供应商</w:t>
      </w:r>
      <w:r>
        <w:rPr>
          <w:rFonts w:hint="eastAsia" w:ascii="宋体" w:hAnsi="宋体" w:eastAsia="宋体" w:cs="宋体"/>
          <w:i/>
          <w:iCs/>
          <w:color w:val="auto"/>
          <w:sz w:val="28"/>
          <w:szCs w:val="28"/>
          <w:highlight w:val="none"/>
          <w:u w:val="single"/>
          <w:lang w:val="en-US" w:eastAsia="zh-CN"/>
        </w:rPr>
        <w:t xml:space="preserve">，本项目塑胶跑道面层摊铺在任何情况下不迟于2026年8月15日前完成</w:t>
      </w:r>
      <w:r>
        <w:rPr>
          <w:rFonts w:hint="eastAsia" w:cs="宋体"/>
          <w:i/>
          <w:iCs/>
          <w:color w:val="auto"/>
          <w:sz w:val="28"/>
          <w:szCs w:val="28"/>
          <w:highlight w:val="none"/>
          <w:u w:val="single"/>
          <w:lang w:val="en-US" w:eastAsia="zh-CN"/>
        </w:rPr>
        <w:t xml:space="preserve">，若不能完成，本公司</w:t>
      </w:r>
      <w:r>
        <w:rPr>
          <w:rFonts w:hint="eastAsia" w:ascii="宋体" w:hAnsi="宋体" w:eastAsia="宋体" w:cs="宋体"/>
          <w:i/>
          <w:iCs/>
          <w:color w:val="auto"/>
          <w:sz w:val="28"/>
          <w:szCs w:val="28"/>
          <w:highlight w:val="none"/>
          <w:u w:val="single"/>
          <w:lang w:val="en-US" w:eastAsia="zh-CN"/>
        </w:rPr>
        <w:t xml:space="preserve">承担一切后果</w:t>
      </w:r>
      <w:r>
        <w:rPr>
          <w:rFonts w:hint="eastAsia" w:cs="宋体"/>
          <w:i/>
          <w:iCs/>
          <w:color w:val="auto"/>
          <w:sz w:val="28"/>
          <w:szCs w:val="28"/>
          <w:highlight w:val="none"/>
          <w:u w:val="single"/>
          <w:lang w:val="en-US" w:eastAsia="zh-CN"/>
        </w:rPr>
        <w:t xml:space="preserve">。承</w:t>
      </w:r>
      <w:r>
        <w:rPr>
          <w:rFonts w:hint="eastAsia" w:cs="宋体"/>
          <w:i/>
          <w:iCs/>
          <w:color w:val="auto"/>
          <w:sz w:val="28"/>
          <w:szCs w:val="28"/>
          <w:highlight w:val="none"/>
          <w:u w:val="single"/>
          <w:lang w:val="en-US" w:eastAsia="zh-CN"/>
        </w:rPr>
        <w:t xml:space="preserve">诺函</w:t>
      </w:r>
      <w:r>
        <w:rPr>
          <w:rFonts w:hint="eastAsia" w:ascii="宋体" w:hAnsi="宋体" w:eastAsia="宋体" w:cs="宋体"/>
          <w:i/>
          <w:iCs/>
          <w:color w:val="auto"/>
          <w:sz w:val="28"/>
          <w:szCs w:val="28"/>
          <w:highlight w:val="none"/>
          <w:u w:val="single"/>
          <w:lang w:val="en-US" w:eastAsia="zh-CN"/>
        </w:rPr>
        <w:t xml:space="preserve">格式</w:t>
      </w:r>
      <w:r>
        <w:rPr>
          <w:rFonts w:hint="eastAsia" w:cs="宋体"/>
          <w:i/>
          <w:iCs/>
          <w:color w:val="auto"/>
          <w:sz w:val="28"/>
          <w:szCs w:val="28"/>
          <w:highlight w:val="none"/>
          <w:u w:val="single"/>
          <w:lang w:val="en-US" w:eastAsia="zh-CN"/>
        </w:rPr>
        <w:t xml:space="preserve">见附件13</w:t>
      </w:r>
      <w:r>
        <w:rPr>
          <w:rFonts w:hint="eastAsia" w:ascii="宋体" w:hAnsi="宋体" w:eastAsia="宋体" w:cs="宋体"/>
          <w:i/>
          <w:iCs/>
          <w:color w:val="auto"/>
          <w:sz w:val="28"/>
          <w:szCs w:val="28"/>
          <w:highlight w:val="none"/>
          <w:u w:val="single"/>
          <w:lang w:val="en-US" w:eastAsia="zh-CN"/>
        </w:rPr>
        <w:t xml:space="preserve">。</w:t>
      </w:r>
      <w:r/>
    </w:p>
    <w:p>
      <w:pPr>
        <w:contextualSpacing/>
        <w:ind w:firstLine="560"/>
        <w:spacing w:line="460" w:lineRule="exact"/>
        <w:widowControl/>
        <w:rPr>
          <w:rFonts w:hint="eastAsia" w:ascii="宋体" w:hAnsi="宋体" w:eastAsia="宋体" w:cs="宋体"/>
          <w:i/>
          <w:iCs/>
          <w:color w:val="auto"/>
          <w:sz w:val="28"/>
          <w:szCs w:val="28"/>
          <w:highlight w:val="none"/>
          <w:u w:val="single"/>
          <w:lang w:val="en-US" w:eastAsia="zh-CN" w:bidi="ar-SA"/>
        </w:rPr>
      </w:pPr>
      <w:r>
        <w:rPr>
          <w:rFonts w:hint="eastAsia" w:ascii="宋体" w:hAnsi="宋体" w:eastAsia="宋体" w:cs="宋体"/>
          <w:i/>
          <w:iCs/>
          <w:color w:val="auto"/>
          <w:sz w:val="28"/>
          <w:szCs w:val="28"/>
          <w:highlight w:val="none"/>
          <w:u w:val="single"/>
          <w:lang w:val="en-US" w:eastAsia="zh-CN" w:bidi="ar-SA"/>
        </w:rPr>
        <w:t xml:space="preserve">3.提供承诺：</w:t>
      </w:r>
      <w:r>
        <w:rPr>
          <w:rFonts w:hint="eastAsia" w:cs="宋体"/>
          <w:i/>
          <w:iCs/>
          <w:color w:val="auto"/>
          <w:sz w:val="28"/>
          <w:szCs w:val="28"/>
          <w:highlight w:val="none"/>
          <w:u w:val="single"/>
          <w:lang w:val="en-US" w:eastAsia="zh-CN"/>
        </w:rPr>
        <w:t xml:space="preserve">本公司</w:t>
      </w:r>
      <w:r>
        <w:rPr>
          <w:rFonts w:hint="eastAsia" w:ascii="宋体" w:hAnsi="宋体" w:eastAsia="宋体" w:cs="宋体"/>
          <w:i/>
          <w:iCs/>
          <w:color w:val="auto"/>
          <w:sz w:val="28"/>
          <w:szCs w:val="28"/>
          <w:highlight w:val="none"/>
          <w:u w:val="single"/>
          <w:lang w:val="en-US" w:eastAsia="zh-CN"/>
        </w:rPr>
        <w:t xml:space="preserve">一旦</w:t>
      </w:r>
      <w:r>
        <w:rPr>
          <w:rFonts w:hint="eastAsia" w:cs="宋体"/>
          <w:i/>
          <w:iCs/>
          <w:color w:val="auto"/>
          <w:sz w:val="28"/>
          <w:szCs w:val="28"/>
          <w:highlight w:val="none"/>
          <w:u w:val="single"/>
          <w:lang w:val="en-US" w:eastAsia="zh-CN"/>
        </w:rPr>
        <w:t xml:space="preserve">成为成交供应商</w:t>
      </w:r>
      <w:r>
        <w:rPr>
          <w:rFonts w:hint="eastAsia" w:ascii="宋体" w:hAnsi="宋体" w:eastAsia="宋体" w:cs="宋体"/>
          <w:i/>
          <w:iCs/>
          <w:color w:val="auto"/>
          <w:sz w:val="28"/>
          <w:szCs w:val="28"/>
          <w:highlight w:val="none"/>
          <w:u w:val="single"/>
          <w:lang w:val="en-US" w:eastAsia="zh-CN" w:bidi="ar-SA"/>
        </w:rPr>
        <w:t xml:space="preserve">，将加强安全文明施工，运输、施工、安装工程中不损坏学校一切设施设备，承担一切安全责任。所有重型车辆不进入教学区、施工区域，原材料、垃圾运输用小型车辆接驳，如损坏学校道路及其它设施，负责恢复原样，造成损失的承担经济赔偿责任和法律责任。</w:t>
      </w:r>
      <w:r>
        <w:rPr>
          <w:rFonts w:hint="eastAsia" w:cs="宋体"/>
          <w:i/>
          <w:iCs/>
          <w:color w:val="auto"/>
          <w:sz w:val="28"/>
          <w:szCs w:val="28"/>
          <w:highlight w:val="none"/>
          <w:u w:val="single"/>
          <w:lang w:val="en-US" w:eastAsia="zh-CN"/>
        </w:rPr>
        <w:t xml:space="preserve">承诺函</w:t>
      </w:r>
      <w:r>
        <w:rPr>
          <w:rFonts w:hint="eastAsia" w:ascii="宋体" w:hAnsi="宋体" w:eastAsia="宋体" w:cs="宋体"/>
          <w:i/>
          <w:iCs/>
          <w:color w:val="auto"/>
          <w:sz w:val="28"/>
          <w:szCs w:val="28"/>
          <w:highlight w:val="none"/>
          <w:u w:val="single"/>
          <w:lang w:val="en-US" w:eastAsia="zh-CN"/>
        </w:rPr>
        <w:t xml:space="preserve">格式</w:t>
      </w:r>
      <w:r>
        <w:rPr>
          <w:rFonts w:hint="eastAsia" w:cs="宋体"/>
          <w:i/>
          <w:iCs/>
          <w:color w:val="auto"/>
          <w:sz w:val="28"/>
          <w:szCs w:val="28"/>
          <w:highlight w:val="none"/>
          <w:u w:val="single"/>
          <w:lang w:val="en-US" w:eastAsia="zh-CN"/>
        </w:rPr>
        <w:t xml:space="preserve">见附件13</w:t>
      </w:r>
      <w:r>
        <w:rPr>
          <w:rFonts w:hint="eastAsia" w:ascii="宋体" w:hAnsi="宋体" w:eastAsia="宋体" w:cs="宋体"/>
          <w:i/>
          <w:iCs/>
          <w:color w:val="auto"/>
          <w:sz w:val="28"/>
          <w:szCs w:val="28"/>
          <w:highlight w:val="none"/>
          <w:u w:val="single"/>
          <w:lang w:val="en-US" w:eastAsia="zh-CN" w:bidi="ar-SA"/>
        </w:rPr>
        <w:t xml:space="preserve">。</w:t>
      </w:r>
      <w:r/>
    </w:p>
    <w:p>
      <w:pPr>
        <w:contextualSpacing/>
        <w:ind w:firstLine="560"/>
        <w:spacing w:line="460" w:lineRule="exact"/>
        <w:widowControl/>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十二、特别说明</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本采购文件及清单中所指的混合型塑胶跑道材料和成品质量符合GB/T43564-2023标准，人造草坪、草坪填充颗粒符合GB36246-2018标准，其具体检测项目及要求如下：</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喷面</w:t>
      </w:r>
      <w:r>
        <w:rPr>
          <w:rFonts w:hint="eastAsia" w:ascii="宋体" w:hAnsi="宋体" w:cs="宋体"/>
          <w:color w:val="auto"/>
          <w:sz w:val="28"/>
          <w:szCs w:val="28"/>
          <w:highlight w:val="none"/>
          <w:lang w:val="en-US" w:eastAsia="zh-CN"/>
        </w:rPr>
        <w:t xml:space="preserve">EPDM</w:t>
      </w:r>
      <w:r>
        <w:rPr>
          <w:rFonts w:hint="default" w:ascii="宋体" w:hAnsi="宋体" w:cs="宋体"/>
          <w:color w:val="auto"/>
          <w:sz w:val="28"/>
          <w:szCs w:val="28"/>
          <w:highlight w:val="none"/>
          <w:lang w:val="en-US" w:eastAsia="zh-CN"/>
        </w:rPr>
        <w:t xml:space="preserve">颗粒、混合料颗粒、混合型PU料、混合型</w:t>
      </w:r>
      <w:r>
        <w:rPr>
          <w:rFonts w:hint="eastAsia" w:ascii="宋体" w:hAnsi="宋体" w:cs="宋体"/>
          <w:color w:val="auto"/>
          <w:sz w:val="28"/>
          <w:szCs w:val="28"/>
          <w:highlight w:val="none"/>
          <w:lang w:val="en-US" w:eastAsia="zh-CN"/>
        </w:rPr>
        <w:t xml:space="preserve">跑道</w:t>
      </w:r>
      <w:r>
        <w:rPr>
          <w:rFonts w:hint="default" w:ascii="宋体" w:hAnsi="宋体" w:cs="宋体"/>
          <w:color w:val="auto"/>
          <w:sz w:val="28"/>
          <w:szCs w:val="28"/>
          <w:highlight w:val="none"/>
          <w:lang w:val="en-US" w:eastAsia="zh-CN"/>
        </w:rPr>
        <w:t xml:space="preserve">喷面料</w:t>
      </w:r>
      <w:r>
        <w:rPr>
          <w:rFonts w:hint="eastAsia" w:ascii="宋体" w:hAnsi="宋体" w:cs="宋体"/>
          <w:color w:val="auto"/>
          <w:sz w:val="28"/>
          <w:szCs w:val="28"/>
          <w:highlight w:val="none"/>
          <w:lang w:val="en-US" w:eastAsia="zh-CN"/>
        </w:rPr>
        <w:t xml:space="preserve">具体检测项目及要求为</w:t>
      </w:r>
      <w:r>
        <w:rPr>
          <w:rFonts w:hint="default" w:ascii="宋体" w:hAnsi="宋体" w:cs="宋体"/>
          <w:color w:val="auto"/>
          <w:sz w:val="28"/>
          <w:szCs w:val="28"/>
          <w:highlight w:val="none"/>
          <w:lang w:val="en-US" w:eastAsia="zh-CN"/>
        </w:rPr>
        <w:t xml:space="preserve">GB/T43564-2023中</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5.12.2</w:t>
      </w:r>
      <w:r>
        <w:rPr>
          <w:rFonts w:hint="eastAsia" w:ascii="宋体" w:hAnsi="宋体" w:cs="宋体"/>
          <w:color w:val="auto"/>
          <w:sz w:val="28"/>
          <w:szCs w:val="28"/>
          <w:highlight w:val="none"/>
          <w:lang w:val="en-US" w:eastAsia="zh-CN"/>
        </w:rPr>
        <w:t xml:space="preserve">和</w:t>
      </w:r>
      <w:r>
        <w:rPr>
          <w:rFonts w:hint="default" w:ascii="宋体" w:hAnsi="宋体" w:cs="宋体"/>
          <w:color w:val="auto"/>
          <w:sz w:val="28"/>
          <w:szCs w:val="28"/>
          <w:highlight w:val="none"/>
          <w:lang w:val="en-US" w:eastAsia="zh-CN"/>
        </w:rPr>
        <w:t xml:space="preserve">5.13</w:t>
      </w:r>
      <w:r>
        <w:rPr>
          <w:rFonts w:hint="eastAsia" w:ascii="宋体" w:hAnsi="宋体" w:cs="宋体"/>
          <w:color w:val="auto"/>
          <w:sz w:val="28"/>
          <w:szCs w:val="28"/>
          <w:highlight w:val="none"/>
          <w:lang w:val="en-US" w:eastAsia="zh-CN"/>
        </w:rPr>
        <w:t xml:space="preserve">.1、</w:t>
      </w:r>
      <w:r>
        <w:rPr>
          <w:rFonts w:hint="default" w:ascii="宋体" w:hAnsi="宋体" w:cs="宋体"/>
          <w:color w:val="auto"/>
          <w:sz w:val="28"/>
          <w:szCs w:val="28"/>
          <w:highlight w:val="none"/>
          <w:lang w:val="en-US" w:eastAsia="zh-CN"/>
        </w:rPr>
        <w:t xml:space="preserve">5.13</w:t>
      </w:r>
      <w:r>
        <w:rPr>
          <w:rFonts w:hint="eastAsia" w:ascii="宋体" w:hAnsi="宋体" w:cs="宋体"/>
          <w:color w:val="auto"/>
          <w:sz w:val="28"/>
          <w:szCs w:val="28"/>
          <w:highlight w:val="none"/>
          <w:lang w:val="en-US" w:eastAsia="zh-CN"/>
        </w:rPr>
        <w:t xml:space="preserve">.2；</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塑胶跑道</w:t>
      </w:r>
      <w:r>
        <w:rPr>
          <w:rFonts w:hint="eastAsia" w:ascii="宋体" w:hAnsi="宋体" w:cs="宋体"/>
          <w:color w:val="auto"/>
          <w:sz w:val="28"/>
          <w:szCs w:val="28"/>
          <w:highlight w:val="none"/>
          <w:lang w:val="en-US" w:eastAsia="zh-CN"/>
        </w:rPr>
        <w:t xml:space="preserve">成品</w:t>
      </w:r>
      <w:r>
        <w:rPr>
          <w:rFonts w:hint="default" w:ascii="宋体" w:hAnsi="宋体" w:cs="宋体"/>
          <w:color w:val="auto"/>
          <w:sz w:val="28"/>
          <w:szCs w:val="28"/>
          <w:highlight w:val="none"/>
          <w:lang w:val="en-US" w:eastAsia="zh-CN"/>
        </w:rPr>
        <w:t xml:space="preserve">物理</w:t>
      </w:r>
      <w:r>
        <w:rPr>
          <w:rFonts w:hint="eastAsia" w:ascii="宋体" w:hAnsi="宋体" w:cs="宋体"/>
          <w:color w:val="auto"/>
          <w:sz w:val="28"/>
          <w:szCs w:val="28"/>
          <w:highlight w:val="none"/>
          <w:lang w:val="en-US" w:eastAsia="zh-CN"/>
        </w:rPr>
        <w:t xml:space="preserve">检测</w:t>
      </w:r>
      <w:r>
        <w:rPr>
          <w:rFonts w:hint="default" w:ascii="宋体" w:hAnsi="宋体" w:cs="宋体"/>
          <w:color w:val="auto"/>
          <w:sz w:val="28"/>
          <w:szCs w:val="28"/>
          <w:highlight w:val="none"/>
          <w:lang w:val="en-US" w:eastAsia="zh-CN"/>
        </w:rPr>
        <w:t xml:space="preserve">冲击吸收、垂直变形、抗滑值、拉伸强度、拉断伸长率、阻燃性、耐磨性，色牢度。</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GB/T43564-2023表</w:t>
      </w:r>
      <w:r>
        <w:rPr>
          <w:rFonts w:hint="eastAsia" w:ascii="宋体" w:hAnsi="宋体" w:cs="宋体"/>
          <w:color w:val="auto"/>
          <w:sz w:val="28"/>
          <w:szCs w:val="28"/>
          <w:highlight w:val="none"/>
          <w:lang w:val="en-US" w:eastAsia="zh-CN"/>
        </w:rPr>
        <w:t xml:space="preserve">1；</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塑胶跑道</w:t>
      </w:r>
      <w:r>
        <w:rPr>
          <w:rFonts w:hint="eastAsia" w:ascii="宋体" w:hAnsi="宋体" w:cs="宋体"/>
          <w:color w:val="auto"/>
          <w:sz w:val="28"/>
          <w:szCs w:val="28"/>
          <w:highlight w:val="none"/>
          <w:lang w:val="en-US" w:eastAsia="zh-CN"/>
        </w:rPr>
        <w:t xml:space="preserve">成品</w:t>
      </w:r>
      <w:r>
        <w:rPr>
          <w:rFonts w:hint="default" w:ascii="宋体" w:hAnsi="宋体" w:cs="宋体"/>
          <w:color w:val="auto"/>
          <w:sz w:val="28"/>
          <w:szCs w:val="28"/>
          <w:highlight w:val="none"/>
          <w:lang w:val="en-US" w:eastAsia="zh-CN"/>
        </w:rPr>
        <w:t xml:space="preserve">化学</w:t>
      </w:r>
      <w:r>
        <w:rPr>
          <w:rFonts w:hint="eastAsia" w:ascii="宋体" w:hAnsi="宋体" w:cs="宋体"/>
          <w:color w:val="auto"/>
          <w:sz w:val="28"/>
          <w:szCs w:val="28"/>
          <w:highlight w:val="none"/>
          <w:lang w:val="en-US" w:eastAsia="zh-CN"/>
        </w:rPr>
        <w:t xml:space="preserve">检测</w:t>
      </w:r>
      <w:r>
        <w:rPr>
          <w:rFonts w:hint="default" w:ascii="宋体" w:hAnsi="宋体" w:cs="宋体"/>
          <w:color w:val="auto"/>
          <w:sz w:val="28"/>
          <w:szCs w:val="28"/>
          <w:highlight w:val="none"/>
          <w:lang w:val="en-US" w:eastAsia="zh-CN"/>
        </w:rPr>
        <w:t xml:space="preserve">有害物质限量</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GB/T43564-2023中</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5.12.1。</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人造草坪</w:t>
      </w:r>
      <w:r>
        <w:rPr>
          <w:rFonts w:hint="eastAsia" w:ascii="宋体" w:hAnsi="宋体" w:cs="宋体"/>
          <w:color w:val="auto"/>
          <w:sz w:val="28"/>
          <w:szCs w:val="28"/>
          <w:highlight w:val="none"/>
          <w:lang w:val="en-US" w:eastAsia="zh-CN"/>
        </w:rPr>
        <w:t xml:space="preserve">检测包括</w:t>
      </w:r>
      <w:r>
        <w:rPr>
          <w:rFonts w:hint="default" w:ascii="宋体" w:hAnsi="宋体" w:cs="宋体"/>
          <w:color w:val="auto"/>
          <w:sz w:val="28"/>
          <w:szCs w:val="28"/>
          <w:highlight w:val="none"/>
          <w:lang w:val="en-US" w:eastAsia="zh-CN"/>
        </w:rPr>
        <w:t xml:space="preserve">草丝拉断力、单簇草丝拔出力、冲击吸收、垂直变形、环保性能</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GB36246-2018表3、表5全项</w:t>
      </w:r>
      <w:r>
        <w:rPr>
          <w:rFonts w:hint="eastAsia" w:ascii="宋体" w:hAnsi="宋体" w:cs="宋体"/>
          <w:color w:val="auto"/>
          <w:sz w:val="28"/>
          <w:szCs w:val="28"/>
          <w:highlight w:val="none"/>
          <w:lang w:val="en-US" w:eastAsia="zh-CN"/>
        </w:rPr>
        <w:t xml:space="preserve">。</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人造草坪填充颗粒</w:t>
      </w:r>
      <w:r>
        <w:rPr>
          <w:rFonts w:hint="eastAsia" w:ascii="宋体" w:hAnsi="宋体" w:cs="宋体"/>
          <w:color w:val="auto"/>
          <w:sz w:val="28"/>
          <w:szCs w:val="28"/>
          <w:highlight w:val="none"/>
          <w:lang w:val="en-US" w:eastAsia="zh-CN"/>
        </w:rPr>
        <w:t xml:space="preserve">检测</w:t>
      </w:r>
      <w:r>
        <w:rPr>
          <w:rFonts w:hint="default" w:ascii="宋体" w:hAnsi="宋体" w:cs="宋体"/>
          <w:color w:val="auto"/>
          <w:sz w:val="28"/>
          <w:szCs w:val="28"/>
          <w:highlight w:val="none"/>
          <w:lang w:val="en-US" w:eastAsia="zh-CN"/>
        </w:rPr>
        <w:t xml:space="preserve">有害物质限量及高聚物、气味等级</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GB36246-2018表6及5.5.2</w:t>
      </w:r>
      <w:r>
        <w:rPr>
          <w:rFonts w:hint="eastAsia" w:ascii="宋体" w:hAnsi="宋体" w:cs="宋体"/>
          <w:color w:val="auto"/>
          <w:sz w:val="28"/>
          <w:szCs w:val="28"/>
          <w:highlight w:val="none"/>
          <w:lang w:val="en-US" w:eastAsia="zh-CN"/>
        </w:rPr>
        <w:t xml:space="preserve">。</w:t>
      </w:r>
      <w:r/>
    </w:p>
    <w:p>
      <w:pPr>
        <w:contextualSpacing/>
        <w:ind w:firstLine="560"/>
        <w:spacing w:line="460" w:lineRule="exact"/>
        <w:widowControl/>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十三  样图</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eastAsia="宋体"/>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1235075" cy="1897380"/>
                <wp:effectExtent l="0" t="0" r="3175"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tretch/>
                      </pic:blipFill>
                      <pic:spPr bwMode="auto">
                        <a:xfrm>
                          <a:off x="0" y="0"/>
                          <a:ext cx="1235075" cy="1897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2pt;height:149.4pt;mso-wrap-distance-left:0.0pt;mso-wrap-distance-top:0.0pt;mso-wrap-distance-right:0.0pt;mso-wrap-distance-bottom:0.0pt;" stroked="f">
                <v:path textboxrect="0,0,0,0"/>
                <v:imagedata r:id="rId14" o:title=""/>
              </v:shape>
            </w:pict>
          </mc:Fallback>
        </mc:AlternateContent>
      </w:r>
      <w:r>
        <w:rPr>
          <w:rFonts w:hint="eastAsia"/>
          <w:color w:val="auto"/>
          <w:highlight w:val="none"/>
          <w:lang w:val="en-US" w:eastAsia="zh-CN"/>
        </w:rPr>
        <w:t xml:space="preserve">     </w:t>
      </w:r>
      <w:r>
        <w:rPr>
          <w:rFonts w:hint="default"/>
          <w:color w:val="auto"/>
          <w:highlight w:val="none"/>
          <w:lang w:val="en-US" w:eastAsia="zh-CN"/>
        </w:rPr>
        <mc:AlternateContent>
          <mc:Choice Requires="wpg">
            <w:drawing>
              <wp:inline xmlns:wp="http://schemas.openxmlformats.org/drawingml/2006/wordprocessingDrawing" distT="0" distB="0" distL="0" distR="0">
                <wp:extent cx="1628775" cy="1758950"/>
                <wp:effectExtent l="0" t="0" r="9525" b="12700"/>
                <wp:docPr id="4" name="图片 2" descr="76a502c136a17074fbafc9316c2b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76a502c136a17074fbafc9316c2b5207"/>
                        <pic:cNvPicPr>
                          <a:picLocks noChangeAspect="1"/>
                        </pic:cNvPicPr>
                        <pic:nvPr/>
                      </pic:nvPicPr>
                      <pic:blipFill>
                        <a:blip r:embed="rId15"/>
                        <a:stretch/>
                      </pic:blipFill>
                      <pic:spPr bwMode="auto">
                        <a:xfrm>
                          <a:off x="0" y="0"/>
                          <a:ext cx="1628775" cy="175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8.2pt;height:138.5pt;mso-wrap-distance-left:0.0pt;mso-wrap-distance-top:0.0pt;mso-wrap-distance-right:0.0pt;mso-wrap-distance-bottom:0.0pt;" stroked="f">
                <v:path textboxrect="0,0,0,0"/>
                <v:imagedata r:id="rId15" o:title=""/>
              </v:shape>
            </w:pict>
          </mc:Fallback>
        </mc:AlternateContent>
      </w:r>
      <w:r>
        <w:rPr>
          <w:rFonts w:hint="eastAsia"/>
          <w:color w:val="auto"/>
          <w:highlight w:val="none"/>
          <w:lang w:val="en-US" w:eastAsia="zh-CN"/>
        </w:rPr>
        <w:t xml:space="preserve">    </w:t>
      </w:r>
      <w:r>
        <w:rPr>
          <w:rFonts w:hint="eastAsia" w:eastAsia="宋体"/>
          <w:color w:val="auto"/>
          <w:highlight w:val="none"/>
          <w:lang w:eastAsia="zh-CN"/>
        </w:rPr>
        <mc:AlternateContent>
          <mc:Choice Requires="wpg">
            <w:drawing>
              <wp:inline xmlns:wp="http://schemas.openxmlformats.org/drawingml/2006/wordprocessingDrawing" distT="0" distB="0" distL="0" distR="0">
                <wp:extent cx="1563370" cy="1760855"/>
                <wp:effectExtent l="0" t="0" r="17780" b="10795"/>
                <wp:docPr id="5" name="图片 3" descr="8bc5ffed50319899fc3ae8f8abaed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8bc5ffed50319899fc3ae8f8abaed278"/>
                        <pic:cNvPicPr>
                          <a:picLocks noChangeAspect="1"/>
                        </pic:cNvPicPr>
                        <pic:nvPr/>
                      </pic:nvPicPr>
                      <pic:blipFill>
                        <a:blip r:embed="rId16"/>
                        <a:stretch/>
                      </pic:blipFill>
                      <pic:spPr bwMode="auto">
                        <a:xfrm>
                          <a:off x="0" y="0"/>
                          <a:ext cx="1563370" cy="17608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1pt;height:138.7pt;mso-wrap-distance-left:0.0pt;mso-wrap-distance-top:0.0pt;mso-wrap-distance-right:0.0pt;mso-wrap-distance-bottom:0.0pt;" stroked="f">
                <v:path textboxrect="0,0,0,0"/>
                <v:imagedata r:id="rId16" o:title=""/>
              </v:shape>
            </w:pict>
          </mc:Fallback>
        </mc:AlternateContent>
      </w:r>
      <w:r/>
    </w:p>
    <w:p>
      <w:pPr>
        <w:rPr>
          <w:rFonts w:hint="eastAsia"/>
          <w:color w:val="auto"/>
          <w:highlight w:val="none"/>
          <w:lang w:val="en-US" w:eastAsia="zh-CN"/>
        </w:rPr>
      </w:pPr>
      <w:r>
        <w:rPr>
          <w:rFonts w:hint="eastAsia"/>
          <w:color w:val="auto"/>
          <w:highlight w:val="none"/>
          <w:lang w:val="en-US" w:eastAsia="zh-CN"/>
        </w:rPr>
        <w:t xml:space="preserve">          </w:t>
      </w:r>
      <w:r/>
    </w:p>
    <w:p>
      <w:pPr>
        <w:rPr>
          <w:rFonts w:hint="default"/>
          <w:color w:val="auto"/>
          <w:highlight w:val="none"/>
          <w:lang w:val="en-US" w:eastAsia="zh-CN"/>
        </w:rPr>
      </w:pPr>
      <w:r>
        <w:rPr>
          <w:rFonts w:hint="eastAsia"/>
          <w:color w:val="auto"/>
          <w:highlight w:val="none"/>
          <w:lang w:val="en-US" w:eastAsia="zh-CN"/>
        </w:rPr>
        <w:t xml:space="preserve">       预埋地笼样图                         金属围网样图</w:t>
      </w:r>
      <w:r/>
    </w:p>
    <w:p>
      <w:pPr>
        <w:ind w:firstLine="562"/>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十四、</w:t>
      </w:r>
      <w:r>
        <w:rPr>
          <w:rFonts w:hint="eastAsia" w:ascii="宋体" w:hAnsi="宋体" w:cs="宋体"/>
          <w:b/>
          <w:bCs/>
          <w:color w:val="auto"/>
          <w:sz w:val="28"/>
          <w:szCs w:val="28"/>
          <w:highlight w:val="none"/>
        </w:rPr>
        <w:t xml:space="preserve">合同样本</w:t>
      </w:r>
      <w:r/>
    </w:p>
    <w:p>
      <w:pPr>
        <w:jc w:val="center"/>
        <w:spacing w:line="460" w:lineRule="exact"/>
        <w:rPr>
          <w:rFonts w:hint="eastAsia" w:ascii="宋体" w:hAnsi="宋体" w:cs="宋体"/>
          <w:b/>
          <w:color w:val="auto"/>
          <w:sz w:val="32"/>
          <w:szCs w:val="32"/>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pacing w:val="60"/>
          <w:sz w:val="32"/>
          <w:szCs w:val="32"/>
          <w:highlight w:val="none"/>
        </w:rPr>
        <w:t xml:space="preserve">建设工程施工合同</w:t>
      </w:r>
      <w:r/>
    </w:p>
    <w:p>
      <w:pPr>
        <w:pStyle w:val="920"/>
        <w:spacing w:line="460" w:lineRule="exact"/>
        <w:rPr>
          <w:rFonts w:hint="eastAsia" w:ascii="宋体" w:hAnsi="宋体" w:cs="宋体"/>
          <w:b/>
          <w:color w:val="auto"/>
          <w:sz w:val="28"/>
          <w:szCs w:val="28"/>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8"/>
          <w:szCs w:val="28"/>
          <w:highlight w:val="none"/>
        </w:rPr>
        <w:t xml:space="preserve">第一部分 合同协议书</w:t>
      </w:r>
      <w:r/>
    </w:p>
    <w:p>
      <w:pPr>
        <w:contextualSpacing/>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contextualSpacing/>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施工及有关事项协商一致，共同达成如下协议：</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1" w:name="_Toc351203481"/>
      <w:r>
        <w:rPr>
          <w:rFonts w:hint="eastAsia" w:ascii="宋体" w:hAnsi="宋体" w:eastAsia="宋体" w:cs="宋体"/>
          <w:color w:val="auto"/>
          <w:sz w:val="24"/>
          <w:szCs w:val="24"/>
          <w:highlight w:val="none"/>
        </w:rPr>
        <w:t xml:space="preserve">一、工程概况</w:t>
      </w:r>
      <w:bookmarkEnd w:id="81"/>
      <w:r/>
      <w:r/>
    </w:p>
    <w:p>
      <w:pPr>
        <w:contextualSpacing/>
        <w:ind w:firstLine="47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1.工程名称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2.工程地点：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3.工程立项批准文号：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4.资金来源：</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5.工程内容：</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color w:val="auto"/>
          <w:sz w:val="24"/>
          <w:highlight w:val="none"/>
        </w:rPr>
        <w:t xml:space="preserve">群体工程应附《承包人承揽工程项目一览表》（附件1）。</w:t>
      </w:r>
      <w:r/>
    </w:p>
    <w:p>
      <w:pPr>
        <w:contextualSpacing/>
        <w:ind w:firstLine="47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6.工程承包范围：</w:t>
      </w:r>
      <w:r>
        <w:rPr>
          <w:rFonts w:hint="eastAsia" w:ascii="宋体" w:hAnsi="宋体" w:cs="宋体"/>
          <w:color w:val="auto"/>
          <w:sz w:val="24"/>
          <w:highlight w:val="none"/>
          <w:u w:val="single"/>
        </w:rPr>
        <w:t xml:space="preserve">            </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2" w:name="_Toc351203482"/>
      <w:r>
        <w:rPr>
          <w:rFonts w:hint="eastAsia" w:ascii="宋体" w:hAnsi="宋体" w:eastAsia="宋体" w:cs="宋体"/>
          <w:color w:val="auto"/>
          <w:sz w:val="24"/>
          <w:szCs w:val="24"/>
          <w:highlight w:val="none"/>
        </w:rPr>
        <w:t xml:space="preserve">二、合同工期</w:t>
      </w:r>
      <w:bookmarkEnd w:id="82"/>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rPr>
        <w:t xml:space="preserve">0  </w:t>
      </w:r>
      <w:r>
        <w:rPr>
          <w:rFonts w:hint="eastAsia" w:ascii="宋体" w:hAnsi="宋体" w:cs="宋体"/>
          <w:color w:val="auto"/>
          <w:sz w:val="24"/>
          <w:highlight w:val="none"/>
        </w:rPr>
        <w:t xml:space="preserve">天。工期总日历天数与根据前述计划开竣工日期计算的工期天数不一致的，以工期总日历天数为准。</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3" w:name="_Toc351203483"/>
      <w:r>
        <w:rPr>
          <w:rFonts w:hint="eastAsia" w:ascii="宋体" w:hAnsi="宋体" w:eastAsia="宋体" w:cs="宋体"/>
          <w:color w:val="auto"/>
          <w:sz w:val="24"/>
          <w:szCs w:val="24"/>
          <w:highlight w:val="none"/>
        </w:rPr>
        <w:t xml:space="preserve">三、质量标准</w:t>
      </w:r>
      <w:bookmarkEnd w:id="83"/>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合格工程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4" w:name="_Toc351203484"/>
      <w:r>
        <w:rPr>
          <w:rFonts w:hint="eastAsia" w:ascii="宋体" w:hAnsi="宋体" w:eastAsia="宋体" w:cs="宋体"/>
          <w:color w:val="auto"/>
          <w:sz w:val="24"/>
          <w:szCs w:val="24"/>
          <w:highlight w:val="none"/>
        </w:rPr>
        <w:t xml:space="preserve">四、签约合同价与合同价格形式</w:t>
      </w:r>
      <w:bookmarkEnd w:id="84"/>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b/>
          <w:color w:val="auto"/>
          <w:sz w:val="24"/>
          <w:highlight w:val="none"/>
          <w:u w:val="single"/>
        </w:rPr>
        <w:t xml:space="preserve">固定单价合同</w:t>
      </w:r>
      <w:r>
        <w:rPr>
          <w:rFonts w:hint="eastAsia" w:ascii="宋体" w:hAnsi="宋体" w:cs="宋体"/>
          <w:color w:val="auto"/>
          <w:sz w:val="24"/>
          <w:highlight w:val="none"/>
        </w:rPr>
        <w:t xml:space="preserve">。</w:t>
      </w:r>
      <w:r/>
    </w:p>
    <w:p>
      <w:pPr>
        <w:pStyle w:val="722"/>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85" w:name="_Toc351203485"/>
      <w:r>
        <w:rPr>
          <w:rFonts w:hint="eastAsia" w:ascii="宋体" w:hAnsi="宋体" w:eastAsia="宋体" w:cs="宋体"/>
          <w:color w:val="auto"/>
          <w:sz w:val="24"/>
          <w:szCs w:val="24"/>
          <w:highlight w:val="none"/>
        </w:rPr>
        <w:t xml:space="preserve">五、</w:t>
      </w:r>
      <w:bookmarkEnd w:id="85"/>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highlight w:val="none"/>
        </w:rPr>
        <w:t xml:space="preserve">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6" w:name="_Toc351203486"/>
      <w:r>
        <w:rPr>
          <w:rFonts w:hint="eastAsia" w:ascii="宋体" w:hAnsi="宋体" w:eastAsia="宋体" w:cs="宋体"/>
          <w:color w:val="auto"/>
          <w:sz w:val="24"/>
          <w:szCs w:val="24"/>
          <w:highlight w:val="none"/>
        </w:rPr>
        <w:t xml:space="preserve">六、合同文件构成</w:t>
      </w:r>
      <w:bookmarkEnd w:id="86"/>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（1）成交通知书；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（2）响应函及其附录；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（4）通用合同条款；</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（5）技术标准和要求；</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（6）图纸；</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（7）已标价工程量清单或预算书；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（8）其他合同文件。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7" w:name="_Toc351203487"/>
      <w:r>
        <w:rPr>
          <w:rFonts w:hint="eastAsia" w:ascii="宋体" w:hAnsi="宋体" w:eastAsia="宋体" w:cs="宋体"/>
          <w:color w:val="auto"/>
          <w:sz w:val="24"/>
          <w:szCs w:val="24"/>
          <w:highlight w:val="none"/>
        </w:rPr>
        <w:t xml:space="preserve">七、承诺</w:t>
      </w:r>
      <w:bookmarkEnd w:id="87"/>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3.发包人和承包人通过采购形式签订合同的，双方理解并承诺不再就同一工程另行签订与合同实质性内容相背离的协议。</w:t>
      </w:r>
      <w:r/>
    </w:p>
    <w:p>
      <w:pPr>
        <w:contextualSpacing/>
        <w:spacing w:line="460" w:lineRule="exact"/>
        <w:rPr>
          <w:rFonts w:hint="eastAsia" w:ascii="宋体" w:hAnsi="宋体" w:cs="宋体"/>
          <w:bCs/>
          <w:color w:val="auto"/>
          <w:sz w:val="24"/>
          <w:highlight w:val="none"/>
        </w:rPr>
      </w:pPr>
      <w:r/>
      <w:bookmarkStart w:id="88" w:name="_Toc351203488"/>
      <w:r>
        <w:rPr>
          <w:rFonts w:hint="eastAsia" w:ascii="宋体" w:hAnsi="宋体" w:cs="宋体"/>
          <w:b/>
          <w:color w:val="auto"/>
          <w:sz w:val="24"/>
          <w:highlight w:val="none"/>
        </w:rPr>
        <w:t xml:space="preserve">    八、词语含义</w:t>
      </w:r>
      <w:bookmarkEnd w:id="88"/>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9" w:name="_Toc351203489"/>
      <w:r>
        <w:rPr>
          <w:rFonts w:hint="eastAsia" w:ascii="宋体" w:hAnsi="宋体" w:eastAsia="宋体" w:cs="宋体"/>
          <w:color w:val="auto"/>
          <w:sz w:val="24"/>
          <w:szCs w:val="24"/>
          <w:highlight w:val="none"/>
        </w:rPr>
        <w:t xml:space="preserve">九、签订时间</w:t>
      </w:r>
      <w:bookmarkEnd w:id="89"/>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0" w:name="_Toc351203490"/>
      <w:r>
        <w:rPr>
          <w:rFonts w:hint="eastAsia" w:ascii="宋体" w:hAnsi="宋体" w:eastAsia="宋体" w:cs="宋体"/>
          <w:color w:val="auto"/>
          <w:sz w:val="24"/>
          <w:szCs w:val="24"/>
          <w:highlight w:val="none"/>
        </w:rPr>
        <w:t xml:space="preserve">十、签订地点</w:t>
      </w:r>
      <w:bookmarkEnd w:id="90"/>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签订。</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1" w:name="_Toc351203491"/>
      <w:r>
        <w:rPr>
          <w:rFonts w:hint="eastAsia" w:ascii="宋体" w:hAnsi="宋体" w:eastAsia="宋体" w:cs="宋体"/>
          <w:color w:val="auto"/>
          <w:sz w:val="24"/>
          <w:szCs w:val="24"/>
          <w:highlight w:val="none"/>
        </w:rPr>
        <w:t xml:space="preserve">十一、补充协议</w:t>
      </w:r>
      <w:bookmarkEnd w:id="91"/>
      <w:r/>
      <w:r/>
    </w:p>
    <w:p>
      <w:pPr>
        <w:contextualSpacing/>
        <w:ind w:firstLine="480"/>
        <w:spacing w:line="46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2" w:name="_Toc351203492"/>
      <w:r>
        <w:rPr>
          <w:rFonts w:hint="eastAsia" w:ascii="宋体" w:hAnsi="宋体" w:eastAsia="宋体" w:cs="宋体"/>
          <w:color w:val="auto"/>
          <w:sz w:val="24"/>
          <w:szCs w:val="24"/>
          <w:highlight w:val="none"/>
        </w:rPr>
        <w:t xml:space="preserve">十二、合同生效</w:t>
      </w:r>
      <w:bookmarkEnd w:id="92"/>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
          <w:bCs/>
          <w:color w:val="auto"/>
          <w:sz w:val="24"/>
          <w:highlight w:val="none"/>
          <w:u w:val="single"/>
        </w:rPr>
        <w:t xml:space="preserve">发承包双方签字盖章之日起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生效。</w:t>
      </w:r>
      <w:r/>
    </w:p>
    <w:p>
      <w:pPr>
        <w:pStyle w:val="722"/>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3" w:name="_Toc351203493"/>
      <w:r>
        <w:rPr>
          <w:rFonts w:hint="eastAsia" w:ascii="宋体" w:hAnsi="宋体" w:eastAsia="宋体" w:cs="宋体"/>
          <w:color w:val="auto"/>
          <w:sz w:val="24"/>
          <w:szCs w:val="24"/>
          <w:highlight w:val="none"/>
        </w:rPr>
        <w:t xml:space="preserve">十三、合同份数</w:t>
      </w:r>
      <w:bookmarkEnd w:id="93"/>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contextualSpacing/>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contextualSpacing/>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contextualSpacing/>
        <w:spacing w:line="460" w:lineRule="exact"/>
        <w:tabs>
          <w:tab w:val="left" w:pos="4410" w:leader="none"/>
        </w:tabs>
        <w:rPr>
          <w:rFonts w:hint="eastAsia" w:ascii="宋体" w:hAnsi="宋体" w:cs="宋体"/>
          <w:color w:val="auto"/>
          <w:sz w:val="24"/>
          <w:highlight w:val="none"/>
        </w:rPr>
      </w:pPr>
      <w:r>
        <w:rPr>
          <w:rFonts w:hint="eastAsia" w:ascii="宋体" w:hAnsi="宋体" w:cs="宋体"/>
          <w:color w:val="auto"/>
          <w:sz w:val="24"/>
          <w:highlight w:val="none"/>
        </w:rPr>
        <w:t xml:space="preserve">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contextualSpacing/>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第二部分　通用条款(略)</w:t>
      </w:r>
      <w:r/>
    </w:p>
    <w:p>
      <w:pPr>
        <w:contextualSpacing/>
        <w:jc w:val="center"/>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具体详见(GF-201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-0201)</w:t>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第三部分 专用合同条款</w:t>
      </w:r>
      <w:r/>
    </w:p>
    <w:p>
      <w:pPr>
        <w:pStyle w:val="722"/>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一般约定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contextualSpacing/>
        <w:ind w:firstLine="480"/>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1.1.1.1其他合同文件包括：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合同履行过程中双方法人代表或</w:t>
      </w:r>
      <w:r>
        <w:rPr>
          <w:rFonts w:hint="eastAsia" w:ascii="宋体" w:hAnsi="宋体" w:cs="宋体"/>
          <w:b/>
          <w:bCs/>
          <w:color w:val="auto"/>
          <w:sz w:val="24"/>
          <w:highlight w:val="none"/>
          <w:u w:val="single"/>
          <w:lang w:eastAsia="zh-CN"/>
        </w:rPr>
        <w:t xml:space="preserve">项目经理</w:t>
      </w:r>
      <w:r>
        <w:rPr>
          <w:rFonts w:hint="eastAsia" w:ascii="宋体" w:hAnsi="宋体" w:cs="宋体"/>
          <w:b/>
          <w:bCs/>
          <w:color w:val="auto"/>
          <w:sz w:val="24"/>
          <w:highlight w:val="none"/>
          <w:u w:val="single"/>
          <w:lang w:eastAsia="zh-TW"/>
        </w:rPr>
        <w:t xml:space="preserve">书面确认的对合同内容有实质性影响的会议纪要、签证、设计变更等资料。</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1.1.2.2 设计人：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contextualSpacing/>
        <w:ind w:firstLine="480"/>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1.1.3.1 作为施工现场组成部分的其他场所包括：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施工所需的水电，由发包人配合承包人办理，双方协商解决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contextualSpacing/>
        <w:ind w:firstLine="5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b/>
          <w:bCs/>
          <w:color w:val="auto"/>
          <w:sz w:val="24"/>
          <w:highlight w:val="none"/>
          <w:u w:val="single"/>
          <w:lang w:eastAsia="zh-TW"/>
        </w:rPr>
        <w:t xml:space="preserve">《中华人民共和国建筑法》、</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eastAsia="zh-TW"/>
        </w:rPr>
        <w:t xml:space="preserve">中华人民共和国</w:t>
      </w:r>
      <w:r>
        <w:rPr>
          <w:rFonts w:hint="eastAsia" w:ascii="宋体" w:hAnsi="宋体" w:cs="宋体"/>
          <w:b/>
          <w:bCs/>
          <w:color w:val="auto"/>
          <w:sz w:val="24"/>
          <w:highlight w:val="none"/>
          <w:u w:val="single"/>
        </w:rPr>
        <w:t xml:space="preserve">民法典</w:t>
      </w:r>
      <w:r>
        <w:rPr>
          <w:rFonts w:hint="eastAsia" w:ascii="宋体" w:hAnsi="宋体" w:cs="宋体"/>
          <w:b/>
          <w:bCs/>
          <w:color w:val="auto"/>
          <w:sz w:val="24"/>
          <w:highlight w:val="none"/>
          <w:u w:val="single"/>
          <w:lang w:eastAsia="zh-TW"/>
        </w:rPr>
        <w:t xml:space="preserve">》、</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eastAsia="zh-TW"/>
        </w:rPr>
        <w:t xml:space="preserve">中华人民共和国</w:t>
      </w:r>
      <w:r>
        <w:rPr>
          <w:rFonts w:hint="eastAsia" w:ascii="宋体" w:hAnsi="宋体" w:cs="宋体"/>
          <w:b/>
          <w:bCs/>
          <w:color w:val="auto"/>
          <w:sz w:val="24"/>
          <w:highlight w:val="none"/>
          <w:u w:val="single"/>
        </w:rPr>
        <w:t xml:space="preserve">政府采购</w:t>
      </w:r>
      <w:r>
        <w:rPr>
          <w:rFonts w:hint="eastAsia" w:ascii="宋体" w:hAnsi="宋体" w:cs="宋体"/>
          <w:b/>
          <w:bCs/>
          <w:color w:val="auto"/>
          <w:sz w:val="24"/>
          <w:highlight w:val="none"/>
          <w:u w:val="single"/>
          <w:lang w:eastAsia="zh-TW"/>
        </w:rPr>
        <w:t xml:space="preserve">法》、七部委第</w:t>
      </w:r>
      <w:r>
        <w:rPr>
          <w:rFonts w:hint="eastAsia" w:ascii="宋体" w:hAnsi="宋体" w:cs="宋体"/>
          <w:b/>
          <w:bCs/>
          <w:color w:val="auto"/>
          <w:sz w:val="24"/>
          <w:highlight w:val="none"/>
          <w:u w:val="single"/>
        </w:rPr>
        <w:t xml:space="preserve"> 12 </w:t>
      </w:r>
      <w:r>
        <w:rPr>
          <w:rFonts w:hint="eastAsia" w:ascii="宋体" w:hAnsi="宋体" w:cs="宋体"/>
          <w:b/>
          <w:bCs/>
          <w:color w:val="auto"/>
          <w:sz w:val="24"/>
          <w:highlight w:val="none"/>
          <w:u w:val="single"/>
          <w:lang w:eastAsia="zh-TW"/>
        </w:rPr>
        <w:t xml:space="preserve">号令《</w:t>
      </w:r>
      <w:r>
        <w:rPr>
          <w:rFonts w:hint="eastAsia" w:ascii="宋体" w:hAnsi="宋体" w:cs="宋体"/>
          <w:b/>
          <w:bCs/>
          <w:color w:val="auto"/>
          <w:sz w:val="24"/>
          <w:highlight w:val="none"/>
          <w:u w:val="single"/>
        </w:rPr>
        <w:t xml:space="preserve">磋商小组</w:t>
      </w:r>
      <w:r>
        <w:rPr>
          <w:rFonts w:hint="eastAsia" w:ascii="宋体" w:hAnsi="宋体" w:cs="宋体"/>
          <w:b/>
          <w:bCs/>
          <w:color w:val="auto"/>
          <w:sz w:val="24"/>
          <w:highlight w:val="none"/>
          <w:u w:val="single"/>
          <w:lang w:eastAsia="zh-TW"/>
        </w:rPr>
        <w:t xml:space="preserve">和评标方法暂行规定》</w:t>
      </w:r>
      <w:r>
        <w:rPr>
          <w:rFonts w:hint="eastAsia" w:ascii="宋体" w:hAnsi="宋体" w:cs="宋体"/>
          <w:b/>
          <w:bCs/>
          <w:color w:val="auto"/>
          <w:sz w:val="24"/>
          <w:highlight w:val="none"/>
          <w:u w:val="single"/>
        </w:rPr>
        <w:t xml:space="preserve">等</w:t>
      </w:r>
      <w:r>
        <w:rPr>
          <w:rFonts w:hint="eastAsia" w:ascii="宋体" w:hAnsi="宋体" w:cs="宋体"/>
          <w:b/>
          <w:bCs/>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b/>
          <w:bCs/>
          <w:color w:val="auto"/>
          <w:sz w:val="24"/>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 合同文件的优先顺序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合同文件组成及优先顺序为：</w:t>
      </w:r>
      <w:r>
        <w:rPr>
          <w:rFonts w:hint="eastAsia" w:ascii="宋体" w:hAnsi="宋体" w:cs="宋体"/>
          <w:b/>
          <w:color w:val="auto"/>
          <w:sz w:val="24"/>
          <w:highlight w:val="none"/>
          <w:u w:val="single"/>
          <w:lang w:eastAsia="zh-TW"/>
        </w:rPr>
        <w:t xml:space="preserve">（1）合同协议书；（2）</w:t>
      </w:r>
      <w:r>
        <w:rPr>
          <w:rFonts w:hint="eastAsia" w:ascii="宋体" w:hAnsi="宋体" w:cs="宋体"/>
          <w:b/>
          <w:color w:val="auto"/>
          <w:sz w:val="24"/>
          <w:highlight w:val="none"/>
          <w:u w:val="single"/>
        </w:rPr>
        <w:t xml:space="preserve">成交</w:t>
      </w:r>
      <w:r>
        <w:rPr>
          <w:rFonts w:hint="eastAsia" w:ascii="宋体" w:hAnsi="宋体" w:cs="宋体"/>
          <w:b/>
          <w:color w:val="auto"/>
          <w:sz w:val="24"/>
          <w:highlight w:val="none"/>
          <w:u w:val="single"/>
          <w:lang w:eastAsia="zh-TW"/>
        </w:rPr>
        <w:t xml:space="preserve">通知书；（3）</w:t>
      </w:r>
      <w:r>
        <w:rPr>
          <w:rFonts w:hint="eastAsia" w:ascii="宋体" w:hAnsi="宋体" w:cs="宋体"/>
          <w:b/>
          <w:color w:val="auto"/>
          <w:sz w:val="24"/>
          <w:highlight w:val="none"/>
          <w:u w:val="single"/>
        </w:rPr>
        <w:t xml:space="preserve">采购文件</w:t>
      </w:r>
      <w:r>
        <w:rPr>
          <w:rFonts w:hint="eastAsia" w:ascii="宋体" w:hAnsi="宋体" w:cs="宋体"/>
          <w:b/>
          <w:color w:val="auto"/>
          <w:sz w:val="24"/>
          <w:highlight w:val="none"/>
          <w:u w:val="single"/>
          <w:lang w:eastAsia="zh-TW"/>
        </w:rPr>
        <w:t xml:space="preserve">及答疑（含工程量清单）；（4）</w:t>
      </w:r>
      <w:r>
        <w:rPr>
          <w:rFonts w:hint="eastAsia" w:ascii="宋体" w:hAnsi="宋体" w:cs="宋体"/>
          <w:b/>
          <w:color w:val="auto"/>
          <w:sz w:val="24"/>
          <w:highlight w:val="none"/>
          <w:u w:val="single"/>
        </w:rPr>
        <w:t xml:space="preserve">响应文件</w:t>
      </w:r>
      <w:r>
        <w:rPr>
          <w:rFonts w:hint="eastAsia" w:ascii="宋体" w:hAnsi="宋体" w:cs="宋体"/>
          <w:b/>
          <w:color w:val="auto"/>
          <w:sz w:val="24"/>
          <w:highlight w:val="none"/>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color w:val="auto"/>
          <w:sz w:val="24"/>
          <w:highlight w:val="none"/>
          <w:u w:val="single"/>
        </w:rPr>
        <w:t xml:space="preserve">本工程《</w:t>
      </w:r>
      <w:r>
        <w:rPr>
          <w:rFonts w:hint="eastAsia" w:ascii="宋体" w:hAnsi="宋体" w:cs="宋体"/>
          <w:b/>
          <w:color w:val="auto"/>
          <w:sz w:val="24"/>
          <w:highlight w:val="none"/>
          <w:u w:val="single"/>
          <w:lang w:eastAsia="zh-TW"/>
        </w:rPr>
        <w:t xml:space="preserve">委托监理合同</w:t>
      </w: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发包人向承包人提供图纸的期限：</w:t>
      </w:r>
      <w:r/>
    </w:p>
    <w:p>
      <w:pPr>
        <w:contextualSpacing/>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发包人向承包人提供图纸的数量：</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 xml:space="preserve">无 ，</w:t>
      </w: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无</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1.6.2承包人文件</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需要由承包人提供的文件、期限、数量及形式：</w:t>
      </w:r>
      <w:r>
        <w:rPr>
          <w:rFonts w:hint="eastAsia" w:ascii="宋体" w:hAnsi="宋体" w:cs="宋体"/>
          <w:b/>
          <w:color w:val="auto"/>
          <w:sz w:val="24"/>
          <w:highlight w:val="none"/>
          <w:u w:val="single"/>
          <w:lang w:eastAsia="zh-TW"/>
        </w:rPr>
        <w:t xml:space="preserve">由双方另行确定；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b/>
          <w:color w:val="auto"/>
          <w:sz w:val="24"/>
          <w:highlight w:val="none"/>
          <w:u w:val="single"/>
          <w:lang w:eastAsia="zh-TW"/>
        </w:rPr>
        <w:t xml:space="preserve">双方另行确定。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1.6.3 现场图纸准备</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无</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lang w:eastAsia="zh-TW"/>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 交通运输</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1.10.1 出入现场的权利</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关于出入现场的权利的约定：</w:t>
      </w:r>
      <w:r>
        <w:rPr>
          <w:rFonts w:hint="eastAsia" w:ascii="宋体" w:hAnsi="宋体" w:cs="宋体"/>
          <w:b/>
          <w:color w:val="auto"/>
          <w:sz w:val="24"/>
          <w:highlight w:val="none"/>
          <w:u w:val="single"/>
          <w:lang w:eastAsia="zh-TW"/>
        </w:rPr>
        <w:t xml:space="preserve">按本合同通用条款执行</w:t>
      </w:r>
      <w:r>
        <w:rPr>
          <w:rFonts w:hint="eastAsia" w:ascii="宋体" w:hAnsi="宋体" w:cs="宋体"/>
          <w:b/>
          <w:color w:val="auto"/>
          <w:sz w:val="24"/>
          <w:highlight w:val="none"/>
          <w:u w:val="singl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1.10.2场内交通</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关于场外交通和场内交通的边界的约定：</w:t>
      </w:r>
      <w:r>
        <w:rPr>
          <w:rFonts w:hint="eastAsia" w:ascii="宋体" w:hAnsi="宋体" w:cs="宋体"/>
          <w:b/>
          <w:color w:val="auto"/>
          <w:sz w:val="24"/>
          <w:highlight w:val="none"/>
          <w:u w:val="single"/>
          <w:lang w:eastAsia="zh-TW"/>
        </w:rPr>
        <w:t xml:space="preserve">以本工程</w:t>
      </w:r>
      <w:r>
        <w:rPr>
          <w:rFonts w:hint="eastAsia" w:ascii="宋体" w:hAnsi="宋体" w:cs="宋体"/>
          <w:b/>
          <w:color w:val="auto"/>
          <w:sz w:val="24"/>
          <w:highlight w:val="none"/>
          <w:u w:val="single"/>
        </w:rPr>
        <w:t xml:space="preserve">校园外</w:t>
      </w:r>
      <w:r>
        <w:rPr>
          <w:rFonts w:hint="eastAsia" w:ascii="宋体" w:hAnsi="宋体" w:cs="宋体"/>
          <w:b/>
          <w:color w:val="auto"/>
          <w:sz w:val="24"/>
          <w:highlight w:val="none"/>
          <w:u w:val="single"/>
          <w:lang w:eastAsia="zh-TW"/>
        </w:rPr>
        <w:t xml:space="preserve">围墙为界 。</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b/>
          <w:color w:val="auto"/>
          <w:sz w:val="24"/>
          <w:highlight w:val="none"/>
          <w:u w:val="single"/>
          <w:lang w:eastAsia="zh-TW"/>
        </w:rPr>
        <w:t xml:space="preserve">现状，未具备部分由承包人自行负责，费用已包含在合同价款内</w:t>
      </w: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eastAsia="zh-TW"/>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1.10.3超大件和超重件的运输</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 xml:space="preserve">承包人</w:t>
      </w:r>
      <w:r>
        <w:rPr>
          <w:rFonts w:hint="eastAsia" w:ascii="宋体" w:hAnsi="宋体" w:cs="宋体"/>
          <w:b/>
          <w:color w:val="auto"/>
          <w:sz w:val="24"/>
          <w:highlight w:val="none"/>
          <w:u w:val="single"/>
          <w:lang w:eastAsia="zh-TW"/>
        </w:rPr>
        <w:t xml:space="preserve">  </w:t>
      </w:r>
      <w:r>
        <w:rPr>
          <w:rFonts w:hint="eastAsia" w:ascii="宋体" w:hAnsi="宋体" w:cs="宋体"/>
          <w:color w:val="auto"/>
          <w:sz w:val="24"/>
          <w:highlight w:val="none"/>
        </w:rPr>
        <w:t xml:space="preserve">承担。</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1.11.3 承包人在施工过程中所采用的专利、专有技术、技术秘密的使用费的承担方式：</w:t>
      </w:r>
      <w:r>
        <w:rPr>
          <w:rFonts w:hint="eastAsia" w:ascii="宋体" w:hAnsi="宋体" w:cs="宋体"/>
          <w:b/>
          <w:color w:val="auto"/>
          <w:sz w:val="24"/>
          <w:highlight w:val="none"/>
          <w:u w:val="single"/>
          <w:lang w:eastAsia="zh-TW"/>
        </w:rPr>
        <w:t xml:space="preserve">已含在合同价中。</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1.12工程量清单错误的修正</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出现工程量清单错误时，是否调整合同价格</w:t>
      </w:r>
      <w:r>
        <w:rPr>
          <w:rFonts w:hint="eastAsia" w:ascii="宋体" w:hAnsi="宋体" w:cs="宋体"/>
          <w:b/>
          <w:color w:val="auto"/>
          <w:sz w:val="24"/>
          <w:highlight w:val="none"/>
          <w:u w:val="single"/>
          <w:lang w:eastAsia="zh-TW"/>
        </w:rPr>
        <w:t xml:space="preserve">：  按通用条款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允许调整合同价格的工程量偏差范围：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eastAsia="zh-TW"/>
        </w:rPr>
        <w:t xml:space="preserve">   </w:t>
      </w:r>
      <w:r/>
    </w:p>
    <w:p>
      <w:pPr>
        <w:pStyle w:val="722"/>
        <w:contextualSpacing/>
        <w:ind w:firstLine="240"/>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2.1发包人代表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代表发包方行使本合同约定的发包方的权力和监理人需要取得发包人批准的权力。</w:t>
      </w:r>
      <w:r>
        <w:rPr>
          <w:rFonts w:hint="eastAsia" w:ascii="宋体" w:hAnsi="宋体" w:cs="宋体"/>
          <w:b/>
          <w:bCs/>
          <w:color w:val="auto"/>
          <w:sz w:val="24"/>
          <w:highlight w:val="none"/>
          <w:u w:val="single"/>
        </w:rPr>
        <w:t xml:space="preserve">处理与协调工程施工中的重大问题及外部工作联系等事宜。</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 施工现场、施工条件和基础资料的提供</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contextualSpacing/>
        <w:ind w:firstLine="480"/>
        <w:jc w:val="left"/>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开工前</w:t>
      </w:r>
      <w:r>
        <w:rPr>
          <w:rFonts w:hint="eastAsia" w:ascii="宋体" w:hAnsi="宋体" w:cs="宋体"/>
          <w:b/>
          <w:bCs/>
          <w:color w:val="auto"/>
          <w:sz w:val="24"/>
          <w:highlight w:val="none"/>
          <w:u w:val="single"/>
        </w:rPr>
        <w:t xml:space="preserve">五天</w:t>
      </w:r>
      <w:r>
        <w:rPr>
          <w:rFonts w:hint="eastAsia" w:ascii="宋体" w:hAnsi="宋体" w:cs="宋体"/>
          <w:b/>
          <w:bCs/>
          <w:color w:val="auto"/>
          <w:sz w:val="24"/>
          <w:highlight w:val="none"/>
          <w:u w:val="single"/>
          <w:lang w:eastAsia="zh-TW"/>
        </w:rPr>
        <w:t xml:space="preserve">业主现场交验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 提供施工条件</w:t>
      </w:r>
      <w:r/>
    </w:p>
    <w:p>
      <w:pPr>
        <w:contextualSpacing/>
        <w:ind w:firstLine="480"/>
        <w:jc w:val="left"/>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关于发包人应负责提供施工所需要的条件，包括：</w:t>
      </w:r>
      <w:r>
        <w:rPr>
          <w:rFonts w:hint="eastAsia" w:ascii="宋体" w:hAnsi="宋体" w:cs="宋体"/>
          <w:b/>
          <w:bCs/>
          <w:color w:val="auto"/>
          <w:sz w:val="24"/>
          <w:highlight w:val="none"/>
          <w:u w:val="single"/>
          <w:lang w:eastAsia="zh-TW"/>
        </w:rPr>
        <w:t xml:space="preserve"> (1) 施工场地具备施工条件的要求及完成的时间 : 已经具备施工条件。</w:t>
      </w:r>
      <w:r/>
    </w:p>
    <w:p>
      <w:pPr>
        <w:contextualSpacing/>
        <w:ind w:firstLine="482"/>
        <w:jc w:val="left"/>
        <w:spacing w:line="460" w:lineRule="exact"/>
        <w:rPr>
          <w:rFonts w:hint="eastAsia" w:ascii="宋体" w:hAnsi="宋体" w:cs="宋体"/>
          <w:b/>
          <w:bCs/>
          <w:color w:val="auto"/>
          <w:sz w:val="24"/>
          <w:highlight w:val="none"/>
          <w:u w:val="single"/>
          <w:lang w:eastAsia="zh-TW"/>
        </w:rPr>
      </w:pPr>
      <w:r>
        <w:rPr>
          <w:rFonts w:hint="eastAsia" w:ascii="宋体" w:hAnsi="宋体" w:cs="宋体"/>
          <w:b/>
          <w:bCs/>
          <w:color w:val="auto"/>
          <w:sz w:val="24"/>
          <w:highlight w:val="none"/>
          <w:u w:val="single"/>
          <w:lang w:eastAsia="zh-TW"/>
        </w:rPr>
        <w:t xml:space="preserve">(2) 水电线路按现有条件，其余接入的事项及费用由施工单位承担。</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lang w:eastAsia="zh-TW"/>
        </w:rPr>
        <w:t xml:space="preserve">发包人委托承包人办理的工作</w:t>
      </w:r>
      <w:r>
        <w:rPr>
          <w:rFonts w:hint="eastAsia" w:ascii="宋体" w:hAnsi="宋体" w:cs="宋体"/>
          <w:color w:val="auto"/>
          <w:sz w:val="24"/>
          <w:highlight w:val="none"/>
        </w:rPr>
        <w:t xml:space="preserve">: </w:t>
      </w:r>
      <w:r>
        <w:rPr>
          <w:rFonts w:hint="eastAsia" w:ascii="宋体" w:hAnsi="宋体" w:cs="宋体"/>
          <w:b/>
          <w:bCs/>
          <w:color w:val="auto"/>
          <w:sz w:val="24"/>
          <w:highlight w:val="none"/>
          <w:u w:val="single"/>
        </w:rPr>
        <w:t xml:space="preserve">   视具体情况协商处理。</w:t>
      </w:r>
      <w:r/>
    </w:p>
    <w:p>
      <w:pPr>
        <w:pStyle w:val="722"/>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承包人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3.1.1承包人提交的竣工资料的内容：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按照省、市及行业规定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提供叁套完整</w:t>
      </w:r>
      <w:r>
        <w:rPr>
          <w:rFonts w:hint="eastAsia" w:ascii="宋体" w:hAnsi="宋体" w:cs="宋体"/>
          <w:b/>
          <w:bCs/>
          <w:color w:val="auto"/>
          <w:sz w:val="24"/>
          <w:highlight w:val="none"/>
          <w:u w:val="single"/>
          <w:lang w:eastAsia="zh-TW"/>
        </w:rPr>
        <w:t xml:space="preserve">的竣工图和竣工结算及其他资料。</w:t>
      </w:r>
      <w:r>
        <w:rPr>
          <w:rFonts w:hint="eastAsia" w:ascii="宋体" w:hAnsi="宋体" w:cs="宋体"/>
          <w:color w:val="auto"/>
          <w:sz w:val="24"/>
          <w:highlight w:val="none"/>
          <w:u w:val="single"/>
          <w:lang w:eastAsia="zh-TW"/>
        </w:rPr>
        <w:t xml:space="preserve"> </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由承包人承担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承包人提交的竣工资料移交时间：</w:t>
      </w:r>
      <w:r>
        <w:rPr>
          <w:rFonts w:hint="eastAsia" w:ascii="宋体" w:hAnsi="宋体" w:cs="宋体"/>
          <w:b/>
          <w:bCs/>
          <w:color w:val="auto"/>
          <w:sz w:val="24"/>
          <w:highlight w:val="none"/>
          <w:u w:val="single"/>
          <w:lang w:eastAsia="zh-TW"/>
        </w:rPr>
        <w:t xml:space="preserve">工程竣工后</w:t>
      </w:r>
      <w:r>
        <w:rPr>
          <w:rFonts w:hint="eastAsia" w:ascii="宋体" w:hAnsi="宋体" w:cs="宋体"/>
          <w:b/>
          <w:bCs/>
          <w:color w:val="auto"/>
          <w:sz w:val="24"/>
          <w:highlight w:val="none"/>
          <w:u w:val="single"/>
        </w:rPr>
        <w:t xml:space="preserve">一个月内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3.1.2承包人应履行的其他义务：</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 需由设计资质等级和业务范围允许的承包人完成的设计文件提交时间: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contextualSpacing/>
        <w:ind w:firstLine="54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(2) 应提供计划、报表的名称及完成时间：</w:t>
      </w:r>
      <w:r>
        <w:rPr>
          <w:rFonts w:hint="eastAsia" w:ascii="宋体" w:hAnsi="宋体" w:cs="宋体"/>
          <w:b/>
          <w:bCs/>
          <w:color w:val="auto"/>
          <w:sz w:val="24"/>
          <w:highlight w:val="none"/>
          <w:u w:val="single"/>
          <w:lang w:eastAsia="zh-TW"/>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 承担施工安全保卫工作及非夜间施工照明的责任和要求: </w:t>
      </w:r>
      <w:r>
        <w:rPr>
          <w:rFonts w:hint="eastAsia" w:ascii="宋体" w:hAnsi="宋体" w:cs="宋体"/>
          <w:b/>
          <w:bCs/>
          <w:color w:val="auto"/>
          <w:sz w:val="24"/>
          <w:highlight w:val="none"/>
          <w:u w:val="single"/>
        </w:rPr>
        <w:t xml:space="preserve">提供和维修非夜间施工使用的照明、围栏设施，并负责安全保卫。</w:t>
      </w:r>
      <w:r/>
    </w:p>
    <w:p>
      <w:pPr>
        <w:contextualSpacing/>
        <w:ind w:firstLine="432"/>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(4) 向发包人提供的办公和生活房屋及设施的要求:</w:t>
      </w:r>
      <w:r>
        <w:rPr>
          <w:rFonts w:hint="eastAsia" w:ascii="宋体" w:hAnsi="宋体" w:cs="宋体"/>
          <w:b/>
          <w:bCs/>
          <w:color w:val="auto"/>
          <w:sz w:val="24"/>
          <w:highlight w:val="none"/>
          <w:u w:val="single"/>
        </w:rPr>
        <w:t xml:space="preserve"> 无   。</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 需承包人办理的有关施工场地交通、环卫和施工噪音管理等手续:</w:t>
      </w:r>
      <w:r>
        <w:rPr>
          <w:rFonts w:hint="eastAsia" w:ascii="宋体" w:hAnsi="宋体" w:cs="宋体"/>
          <w:b/>
          <w:bCs/>
          <w:color w:val="auto"/>
          <w:sz w:val="24"/>
          <w:highlight w:val="none"/>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 (6) 已完工程成品保护的特殊要求及费用承担: </w:t>
      </w:r>
      <w:r>
        <w:rPr>
          <w:rFonts w:hint="eastAsia" w:ascii="宋体" w:hAnsi="宋体" w:cs="宋体"/>
          <w:b/>
          <w:bCs/>
          <w:color w:val="auto"/>
          <w:sz w:val="24"/>
          <w:highlight w:val="none"/>
          <w:u w:val="single"/>
        </w:rPr>
        <w:t xml:space="preserve">已竣工工程未交付发包人之前，负责已完成工程的保护工作，所需费用含在报价内</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 施工场地周围地下管线和邻近建筑物、构筑物（含文物保护建 筑）、古树名木的保护要求及费用承担: </w:t>
      </w:r>
      <w:r>
        <w:rPr>
          <w:rFonts w:hint="eastAsia" w:ascii="宋体" w:hAnsi="宋体" w:cs="宋体"/>
          <w:color w:val="auto"/>
          <w:sz w:val="24"/>
          <w:highlight w:val="none"/>
          <w:u w:val="single"/>
        </w:rPr>
        <w:t xml:space="preserve">无</w:t>
      </w:r>
      <w:r>
        <w:rPr>
          <w:rFonts w:hint="eastAsia" w:ascii="宋体" w:hAnsi="宋体" w:cs="宋体"/>
          <w:b/>
          <w:bCs/>
          <w:color w:val="auto"/>
          <w:sz w:val="24"/>
          <w:highlight w:val="none"/>
          <w:u w:val="single"/>
        </w:rPr>
        <w:t xml:space="preserve">。</w:t>
      </w:r>
      <w:r/>
    </w:p>
    <w:p>
      <w:pPr>
        <w:contextualSpacing/>
        <w:ind w:firstLine="480"/>
        <w:jc w:val="left"/>
        <w:spacing w:line="460" w:lineRule="exact"/>
        <w:tabs>
          <w:tab w:val="left" w:pos="532"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(8) 施工场地清洁卫生的要求:</w:t>
      </w:r>
      <w:r>
        <w:rPr>
          <w:rFonts w:hint="eastAsia" w:ascii="宋体" w:hAnsi="宋体" w:cs="宋体"/>
          <w:color w:val="auto"/>
          <w:sz w:val="24"/>
          <w:highlight w:val="none"/>
        </w:rPr>
        <w:tab/>
      </w:r>
      <w:r>
        <w:rPr>
          <w:rFonts w:hint="eastAsia" w:ascii="宋体" w:hAnsi="宋体" w:cs="宋体"/>
          <w:b/>
          <w:bCs/>
          <w:color w:val="auto"/>
          <w:sz w:val="24"/>
          <w:highlight w:val="none"/>
          <w:u w:val="single"/>
        </w:rPr>
        <w:t xml:space="preserve">按南通市文明工地标准。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 项目经理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承包人对项目经理的授权范围如下：</w:t>
      </w:r>
      <w:r>
        <w:rPr>
          <w:rFonts w:hint="eastAsia" w:ascii="宋体" w:hAnsi="宋体" w:cs="宋体"/>
          <w:b/>
          <w:bCs/>
          <w:color w:val="auto"/>
          <w:sz w:val="24"/>
          <w:highlight w:val="none"/>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项目经理证书押证按要求：</w:t>
      </w:r>
      <w:r>
        <w:rPr>
          <w:rFonts w:hint="eastAsia" w:ascii="宋体" w:hAnsi="宋体" w:cs="宋体"/>
          <w:b/>
          <w:bCs/>
          <w:color w:val="auto"/>
          <w:sz w:val="24"/>
          <w:highlight w:val="none"/>
          <w:u w:val="single"/>
        </w:rPr>
        <w:t xml:space="preserve">合同签订前提供项目经理证书原件至发包人处押证，竣工验收合格后归还。</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从工程开工（以开工令为准）起，</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color w:val="auto"/>
          <w:highlight w:val="none"/>
        </w:rPr>
      </w:pPr>
      <w:r>
        <w:rPr>
          <w:rFonts w:hint="eastAsia" w:ascii="宋体" w:hAnsi="宋体" w:cs="宋体"/>
          <w:color w:val="auto"/>
          <w:sz w:val="24"/>
          <w:highlight w:val="none"/>
          <w:u w:val="single"/>
        </w:rPr>
        <w:t xml:space="preserve">3.2.</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承包人擅自更换项目经理的违约责任：承包人必须指派响应文件中承诺的</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到施工现场负责施工管理，不得更换。若未经发包人批准，擅自更换</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承包人施工期间不得随意变更</w:t>
      </w:r>
      <w:r>
        <w:rPr>
          <w:rFonts w:hint="eastAsia" w:ascii="宋体" w:hAnsi="宋体" w:cs="宋体"/>
          <w:b/>
          <w:bCs/>
          <w:color w:val="auto"/>
          <w:sz w:val="24"/>
          <w:highlight w:val="none"/>
          <w:u w:val="single"/>
          <w:lang w:eastAsia="zh-CN"/>
        </w:rPr>
        <w:t xml:space="preserve">项目经理</w:t>
      </w:r>
      <w:r>
        <w:rPr>
          <w:rFonts w:hint="eastAsia" w:ascii="宋体" w:hAnsi="宋体" w:cs="宋体"/>
          <w:b/>
          <w:bCs/>
          <w:color w:val="auto"/>
          <w:sz w:val="24"/>
          <w:highlight w:val="none"/>
          <w:u w:val="single"/>
        </w:rPr>
        <w:t xml:space="preserve">。如果出现特殊情况，确需更换的，应当经发包人同意，并提供必要的证明文件报招标投标行政监督部门备案。</w:t>
      </w:r>
      <w:r/>
    </w:p>
    <w:p>
      <w:pPr>
        <w:contextualSpacing/>
        <w:ind w:firstLine="60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b/>
          <w:color w:val="auto"/>
          <w:sz w:val="24"/>
          <w:highlight w:val="none"/>
          <w:u w:val="single"/>
        </w:rPr>
        <w:t xml:space="preserve">发包人有权书面通知承包人更换其认为不称职的项目经理，承包人无正当理由拒绝的</w:t>
      </w:r>
      <w:r>
        <w:rPr>
          <w:rFonts w:hint="eastAsia" w:ascii="宋体" w:hAnsi="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b/>
          <w:color w:val="auto"/>
          <w:sz w:val="24"/>
          <w:highlight w:val="none"/>
          <w:u w:val="single"/>
        </w:rPr>
        <w:t xml:space="preserve"> 合同签订时提供；</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3.3.2 承包人无正当理由拒绝撤换主要施工管理人员的违约责任：  </w:t>
      </w:r>
      <w:r>
        <w:rPr>
          <w:rFonts w:hint="eastAsia" w:ascii="宋体" w:hAnsi="宋体" w:cs="宋体"/>
          <w:b/>
          <w:color w:val="auto"/>
          <w:sz w:val="24"/>
          <w:highlight w:val="none"/>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3.3.3 承包人主要施工管理人员离开施工现场的批准要求：</w:t>
      </w:r>
      <w:r>
        <w:rPr>
          <w:rFonts w:hint="eastAsia" w:ascii="宋体" w:hAnsi="宋体" w:cs="宋体"/>
          <w:b/>
          <w:color w:val="auto"/>
          <w:sz w:val="24"/>
          <w:highlight w:val="none"/>
          <w:u w:val="single"/>
        </w:rPr>
        <w:t xml:space="preserve">项目部主要人员需要离开施工现场4小时以上的，由总监或发包人批准，经发包人认可后方可离开；</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3.3.4承包人擅自更换主要施工管理人员的违约责任：</w:t>
      </w:r>
      <w:r>
        <w:rPr>
          <w:rFonts w:hint="eastAsia" w:ascii="宋体" w:hAnsi="宋体" w:cs="宋体"/>
          <w:b/>
          <w:color w:val="auto"/>
          <w:sz w:val="24"/>
          <w:highlight w:val="none"/>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3.3.5项目管理机构及施工现场管理人员相关证书押证要求：</w:t>
      </w:r>
      <w:r>
        <w:rPr>
          <w:rFonts w:hint="eastAsia" w:ascii="宋体" w:hAnsi="宋体" w:cs="宋体"/>
          <w:b/>
          <w:color w:val="auto"/>
          <w:sz w:val="24"/>
          <w:highlight w:val="none"/>
          <w:u w:val="single"/>
        </w:rPr>
        <w:t xml:space="preserve">合同签订前提供相关人员证书原件至发包人处押证，竣工验收合格后归还；</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3.3.6承包人主要施工管理人员擅自离开施工现场的违约责任：</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contextualSpacing/>
        <w:ind w:firstLine="457"/>
        <w:jc w:val="left"/>
        <w:spacing w:line="460" w:lineRule="exact"/>
        <w:rPr>
          <w:rFonts w:hint="eastAsia" w:ascii="宋体" w:hAnsi="宋体" w:cs="宋体"/>
          <w:color w:val="auto"/>
          <w:sz w:val="24"/>
          <w:highlight w:val="none"/>
          <w:u w:val="single"/>
        </w:rPr>
      </w:pPr>
      <w:r>
        <w:rPr>
          <w:rFonts w:hint="eastAsia" w:ascii="宋体" w:hAnsi="宋体" w:cs="宋体"/>
          <w:b/>
          <w:bCs/>
          <w:color w:val="auto"/>
          <w:spacing w:val="-4"/>
          <w:sz w:val="24"/>
          <w:highlight w:val="none"/>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b/>
          <w:bCs/>
          <w:color w:val="auto"/>
          <w:sz w:val="24"/>
          <w:highlight w:val="none"/>
          <w:u w:val="single"/>
        </w:rPr>
        <w:t xml:space="preserve">依据国家及地方法律法规 、行业规定</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contextualSpacing/>
        <w:ind w:firstLine="46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3.5.3 分包合同价款</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关于分包合同价款支付的约定：</w:t>
      </w:r>
      <w:r>
        <w:rPr>
          <w:rFonts w:hint="eastAsia" w:ascii="宋体" w:hAnsi="宋体" w:cs="宋体"/>
          <w:b/>
          <w:bCs/>
          <w:color w:val="auto"/>
          <w:sz w:val="24"/>
          <w:highlight w:val="none"/>
          <w:u w:val="single"/>
        </w:rPr>
        <w:t xml:space="preserve">双方协商解决，不得差于总包合同的付款方式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 工程照管与成品、半成品保护</w:t>
      </w:r>
      <w:r/>
    </w:p>
    <w:p>
      <w:pPr>
        <w:contextualSpacing/>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b/>
          <w:bCs/>
          <w:color w:val="auto"/>
          <w:sz w:val="24"/>
          <w:highlight w:val="none"/>
          <w:u w:val="single"/>
        </w:rPr>
        <w:t xml:space="preserve">由承包人负责照管并承担相关费用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3.6履约担保</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b/>
          <w:bCs/>
          <w:color w:val="auto"/>
          <w:sz w:val="24"/>
          <w:highlight w:val="none"/>
          <w:u w:val="single"/>
        </w:rPr>
        <w:t xml:space="preserve">  提供   </w:t>
      </w:r>
      <w:r>
        <w:rPr>
          <w:rFonts w:hint="eastAsia" w:ascii="宋体" w:hAnsi="宋体" w:cs="宋体"/>
          <w:color w:val="auto"/>
          <w:sz w:val="24"/>
          <w:highlight w:val="non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承包人提供履约担保的形式、金额及期限的：</w:t>
      </w:r>
      <w:r>
        <w:rPr>
          <w:rFonts w:hint="eastAsia" w:ascii="宋体" w:hAnsi="宋体" w:cs="宋体"/>
          <w:b/>
          <w:bCs/>
          <w:color w:val="auto"/>
          <w:sz w:val="24"/>
          <w:highlight w:val="none"/>
          <w:u w:val="single"/>
        </w:rPr>
        <w:t xml:space="preserve"> 按采购文件要求的方式；承包人如不能履行本合同或履行不符合本合同约定的，按本合同约定以履约保证金向发包人支付违约金。保证金不足以支付违约金时，承包人还应按本合同约定向发包人承担违约责任。</w:t>
      </w:r>
      <w:r/>
    </w:p>
    <w:p>
      <w:pPr>
        <w:pStyle w:val="722"/>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监理人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722"/>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工程质量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pStyle w:val="735"/>
        <w:ind w:firstLine="482"/>
        <w:rPr>
          <w:rFonts w:hint="eastAsia" w:ascii="宋体" w:hAnsi="宋体"/>
          <w:b/>
          <w:color w:val="auto"/>
          <w:sz w:val="24"/>
          <w:highlight w:val="none"/>
          <w:u w:val="single"/>
        </w:rPr>
      </w:pPr>
      <w:r>
        <w:rPr>
          <w:rFonts w:hint="eastAsia" w:ascii="宋体" w:hAnsi="宋体"/>
          <w:b/>
          <w:color w:val="auto"/>
          <w:sz w:val="24"/>
          <w:highlight w:val="none"/>
          <w:u w:val="single"/>
        </w:rPr>
        <w:t xml:space="preserve">（1）</w:t>
      </w:r>
      <w:r>
        <w:rPr>
          <w:rFonts w:hint="eastAsia" w:ascii="宋体" w:hAnsi="宋体"/>
          <w:b/>
          <w:bCs/>
          <w:color w:val="auto"/>
          <w:sz w:val="24"/>
          <w:highlight w:val="none"/>
          <w:u w:val="single"/>
        </w:rPr>
        <w:t xml:space="preserve">承包人对承包范围内的全部工程的质量承担相应责任。</w:t>
      </w:r>
      <w:r>
        <w:rPr>
          <w:rFonts w:hint="eastAsia" w:ascii="宋体" w:hAnsi="宋体"/>
          <w:b/>
          <w:color w:val="auto"/>
          <w:sz w:val="24"/>
          <w:highlight w:val="none"/>
          <w:u w:val="single"/>
        </w:rPr>
        <w:t xml:space="preserve">承包人必须严格按照施工图纸、工程技术要求及有关工程施工规范、规格和标准施工，并无条件的接受发包人委托的监理单位全方位、全过程的监督管理。</w:t>
      </w:r>
      <w:r/>
    </w:p>
    <w:p>
      <w:pPr>
        <w:ind w:firstLine="482"/>
        <w:jc w:val="left"/>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（2）无论监理工程师是否进行并通过了各项检验，均不解除承包人对自己承包的工程的质量所负责任。</w:t>
      </w:r>
      <w:r/>
    </w:p>
    <w:p>
      <w:pPr>
        <w:ind w:firstLine="482"/>
        <w:jc w:val="left"/>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3）无论工程材料设备是由承包人执行采购供应或是由发包人指定的材料设备供应商提供，均不解除承包人所负的工程全面质量责任，承包人应该对各种材料、设备按规范、规程进行检查，拒绝不符合要求的材料、设备用于工程。除非对发包人指定的材料设备承包人已在使用前及时书面提出理由并通知监理工程师该等材料设备不符合要求，否则无论何种原因，出现不合格材料、设备用于工程的情况，承包人均应承担应有的责任。</w:t>
      </w:r>
      <w:r/>
    </w:p>
    <w:p>
      <w:pPr>
        <w:contextualSpacing/>
        <w:ind w:firstLine="600"/>
        <w:spacing w:line="460" w:lineRule="exact"/>
        <w:rPr>
          <w:rFonts w:hint="eastAsia" w:ascii="宋体" w:hAnsi="宋体" w:cs="宋体"/>
          <w:color w:val="auto"/>
          <w:sz w:val="24"/>
          <w:highlight w:val="none"/>
        </w:rPr>
      </w:pPr>
      <w:r>
        <w:rPr>
          <w:rFonts w:hint="eastAsia" w:ascii="宋体" w:hAnsi="宋体" w:cs="宋体"/>
          <w:b/>
          <w:color w:val="auto"/>
          <w:sz w:val="24"/>
          <w:highlight w:val="none"/>
          <w:u w:val="single"/>
        </w:rPr>
        <w:t xml:space="preserve">（4）双方对质量评定意见不一致时，由工程质量监督部门进行质量评定。</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合格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10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无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5.3 隐蔽工程检查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5.3.1承包人提前通知监理人隐蔽工程检查的期限的约定：</w:t>
      </w:r>
      <w:r>
        <w:rPr>
          <w:rFonts w:hint="eastAsia" w:ascii="宋体" w:hAnsi="宋体" w:cs="宋体"/>
          <w:color w:val="auto"/>
          <w:sz w:val="24"/>
          <w:highlight w:val="none"/>
          <w:u w:val="single"/>
        </w:rPr>
        <w:t xml:space="preserve"> 提前48小时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pStyle w:val="722"/>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contextualSpacing/>
        <w:ind w:firstLine="597"/>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b/>
          <w:bCs/>
          <w:color w:val="auto"/>
          <w:sz w:val="24"/>
          <w:highlight w:val="none"/>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6.1.2 文明施工</w:t>
      </w:r>
      <w:r/>
    </w:p>
    <w:p>
      <w:pPr>
        <w:contextualSpacing/>
        <w:ind w:firstLine="480"/>
        <w:jc w:val="left"/>
        <w:spacing w:line="460" w:lineRule="exact"/>
        <w:tabs>
          <w:tab w:val="left" w:pos="0" w:leader="none"/>
          <w:tab w:val="left" w:pos="993" w:leader="none"/>
          <w:tab w:val="left" w:pos="1134" w:leader="none"/>
        </w:tabs>
        <w:rPr>
          <w:rFonts w:hint="eastAsia" w:ascii="宋体" w:hAnsi="宋体" w:cs="宋体"/>
          <w:b/>
          <w:color w:val="auto"/>
          <w:sz w:val="24"/>
          <w:highlight w:val="none"/>
          <w:u w:val="single"/>
        </w:rPr>
      </w:pPr>
      <w:r>
        <w:rPr>
          <w:rFonts w:hint="eastAsia" w:ascii="宋体" w:hAnsi="宋体" w:cs="宋体"/>
          <w:color w:val="auto"/>
          <w:sz w:val="24"/>
          <w:highlight w:val="none"/>
        </w:rPr>
        <w:t xml:space="preserve">合同当事人对文明施工的要求：</w:t>
      </w:r>
      <w:r>
        <w:rPr>
          <w:rFonts w:hint="eastAsia" w:ascii="宋体" w:hAnsi="宋体" w:cs="宋体"/>
          <w:b/>
          <w:color w:val="auto"/>
          <w:sz w:val="24"/>
          <w:highlight w:val="none"/>
          <w:u w:val="single"/>
        </w:rPr>
        <w:t xml:space="preserve">承包人必须按照市级文明工地标准和要求。做好场地清理及相关工作。施工现场的材料堆放要整齐，机械停放有序，做到工完料清；遵守环境卫生管理的有关规定，符合清洁卫生要求，承担因自身原因违反有关规定造成的损失和罚</w:t>
      </w:r>
      <w:r>
        <w:rPr>
          <w:rFonts w:hint="eastAsia" w:ascii="宋体" w:hAnsi="宋体" w:cs="宋体"/>
          <w:b/>
          <w:color w:val="auto"/>
          <w:sz w:val="24"/>
          <w:highlight w:val="none"/>
          <w:u w:val="single"/>
        </w:rPr>
        <w:t xml:space="preserve">款；定期地将所有建筑垃圾从施工场地清除，并运出场外；交工前，将所有剩余的建筑材料运出校外（运距自行考虑），将所有施工机械和设备从施工场地运走。上述费用包含在合同价中。未能达到上述要求发包人有权扣除承包人履约保证金的10%。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施工现场要设立标语、标牌，做到文明施工，树立企业形象，主动接受社会监督和有关部门的管理。</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6.1.3 关于安全文明施工费支付比例和支付期限的约定：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与合同款（进度款）同期支付</w:t>
      </w:r>
      <w:r>
        <w:rPr>
          <w:rFonts w:hint="eastAsia" w:ascii="宋体" w:hAnsi="宋体" w:cs="宋体"/>
          <w:color w:val="auto"/>
          <w:sz w:val="24"/>
          <w:highlight w:val="none"/>
        </w:rPr>
        <w:t xml:space="preserve">。</w:t>
      </w:r>
      <w:r/>
    </w:p>
    <w:p>
      <w:pPr>
        <w:pStyle w:val="722"/>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工期和进度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7.1.1 合同当事人约定的施工组织设计应包括的其他内容：</w:t>
      </w:r>
      <w:r>
        <w:rPr>
          <w:rFonts w:hint="eastAsia" w:ascii="宋体" w:hAnsi="宋体"/>
          <w:color w:val="auto"/>
          <w:spacing w:val="-2"/>
          <w:sz w:val="24"/>
          <w:highlight w:val="none"/>
          <w:u w:val="single"/>
        </w:rPr>
        <w:t xml:space="preserve">承包人在开工前必须提交详细的施工组织设计，报发包人及总监审批，施工组织设计经发包人及监理认可后方可开工。施工组织设计将作为工程款支付的参考依据之一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开工前3天</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olor w:val="auto"/>
          <w:sz w:val="24"/>
          <w:highlight w:val="none"/>
          <w:u w:val="single"/>
        </w:rPr>
        <w:t xml:space="preserve">收到后3天内</w:t>
      </w:r>
      <w:r>
        <w:rPr>
          <w:rFonts w:hint="eastAsia" w:ascii="宋体" w:hAnsi="宋体" w:cs="宋体"/>
          <w:b/>
          <w:bCs/>
          <w:color w:val="auto"/>
          <w:sz w:val="24"/>
          <w:highlight w:val="none"/>
          <w:u w:val="singl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 施工进度计划</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承包人提供施工组织设计（施工方案）和进度计划的时间：</w:t>
      </w:r>
      <w:r>
        <w:rPr>
          <w:rFonts w:hint="eastAsia" w:ascii="宋体" w:hAnsi="宋体" w:cs="宋体"/>
          <w:b/>
          <w:bCs/>
          <w:color w:val="auto"/>
          <w:sz w:val="24"/>
          <w:highlight w:val="none"/>
          <w:u w:val="single"/>
        </w:rPr>
        <w:t xml:space="preserve"> </w:t>
      </w:r>
      <w:r>
        <w:rPr>
          <w:rFonts w:hint="eastAsia" w:ascii="宋体" w:hAnsi="宋体"/>
          <w:color w:val="auto"/>
          <w:sz w:val="24"/>
          <w:highlight w:val="none"/>
          <w:u w:val="single"/>
        </w:rPr>
        <w:t xml:space="preserve">收到后3天内</w:t>
      </w: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收到上述文件后3日内予以确认。</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 开工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contextualSpacing/>
        <w:ind w:firstLine="645"/>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关于承包人提交工程开工报审表的期限：</w:t>
      </w:r>
      <w:r>
        <w:rPr>
          <w:rFonts w:hint="eastAsia" w:ascii="宋体" w:hAnsi="宋体" w:cs="宋体"/>
          <w:b/>
          <w:bCs/>
          <w:color w:val="auto"/>
          <w:sz w:val="24"/>
          <w:highlight w:val="none"/>
          <w:u w:val="single"/>
        </w:rPr>
        <w:t xml:space="preserve">本合同签订并生效后五日内</w:t>
      </w:r>
      <w:r>
        <w:rPr>
          <w:rFonts w:hint="eastAsia" w:ascii="宋体" w:hAnsi="宋体" w:cs="宋体"/>
          <w:color w:val="auto"/>
          <w:sz w:val="24"/>
          <w:highlight w:val="none"/>
        </w:rPr>
        <w:t xml:space="preserve">。</w:t>
      </w:r>
      <w:r/>
    </w:p>
    <w:p>
      <w:pPr>
        <w:contextualSpacing/>
        <w:ind w:firstLine="645"/>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b/>
          <w:bCs/>
          <w:color w:val="auto"/>
          <w:sz w:val="24"/>
          <w:highlight w:val="none"/>
          <w:u w:val="single"/>
        </w:rPr>
        <w:t xml:space="preserve">开工前5日依据磋商响应文件，结合施工现场情况，报施工总进度计划， </w:t>
      </w:r>
      <w:r>
        <w:rPr>
          <w:rFonts w:hint="eastAsia" w:ascii="宋体" w:hAnsi="宋体" w:cs="宋体"/>
          <w:b/>
          <w:bCs/>
          <w:color w:val="auto"/>
          <w:sz w:val="24"/>
          <w:highlight w:val="none"/>
          <w:u w:val="single"/>
          <w:lang w:eastAsia="zh-TW"/>
        </w:rPr>
        <w:t xml:space="preserve">每周四报周进度计划</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7.4 测量放线</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开工前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contextualSpacing/>
        <w:ind w:firstLine="24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（7）因发包人原因导致工期延误的其他情形：</w:t>
      </w:r>
      <w:r>
        <w:rPr>
          <w:rFonts w:hint="eastAsia" w:ascii="宋体" w:hAnsi="宋体" w:cs="宋体"/>
          <w:b/>
          <w:bCs/>
          <w:color w:val="auto"/>
          <w:sz w:val="24"/>
          <w:highlight w:val="none"/>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p>
    <w:p>
      <w:pPr>
        <w:contextualSpacing/>
        <w:ind w:firstLine="482"/>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实际开工时间以总监理工程师签发的开工令为准，竣工日期以竣工验收报告日期为准。</w:t>
      </w:r>
      <w:r>
        <w:rPr>
          <w:rFonts w:hint="eastAsia" w:ascii="宋体" w:hAnsi="宋体" w:cs="宋体"/>
          <w:b/>
          <w:color w:val="auto"/>
          <w:sz w:val="24"/>
          <w:highlight w:val="none"/>
          <w:u w:val="single"/>
        </w:rPr>
        <w:t xml:space="preserve">若</w:t>
      </w:r>
      <w:r>
        <w:rPr>
          <w:rFonts w:hint="eastAsia" w:ascii="宋体" w:hAnsi="宋体" w:cs="宋体"/>
          <w:b/>
          <w:bCs/>
          <w:color w:val="auto"/>
          <w:sz w:val="24"/>
          <w:highlight w:val="none"/>
          <w:u w:val="single"/>
        </w:rPr>
        <w:t xml:space="preserve">承包人未按期开工或因其他原因延误工期七天以内，则按延期每天扣违约金贰仟元；若超过七天，则从第七天起按延期每天扣违约金伍仟元；若超过十五天以上，</w:t>
      </w:r>
      <w:r>
        <w:rPr>
          <w:rFonts w:hint="eastAsia" w:ascii="宋体" w:hAnsi="宋体" w:cs="宋体"/>
          <w:b/>
          <w:color w:val="auto"/>
          <w:sz w:val="24"/>
          <w:highlight w:val="none"/>
          <w:u w:val="single"/>
        </w:rPr>
        <w:t xml:space="preserve">则罚没全额履约保证金的20%，并按延期1000元/天加罚，且</w:t>
      </w:r>
      <w:r>
        <w:rPr>
          <w:rFonts w:hint="eastAsia" w:ascii="宋体" w:hAnsi="宋体" w:cs="宋体"/>
          <w:b/>
          <w:bCs/>
          <w:color w:val="auto"/>
          <w:sz w:val="24"/>
          <w:highlight w:val="none"/>
          <w:u w:val="single"/>
        </w:rPr>
        <w:t xml:space="preserve">发包人有权终止合同。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w:t>
      </w:r>
      <w:r>
        <w:rPr>
          <w:rFonts w:hint="eastAsia" w:ascii="宋体" w:hAnsi="宋体" w:cs="宋体"/>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不利物质条件的其他情形和有关约定：</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u w:val="single"/>
        </w:rPr>
        <w:t xml:space="preserve">双方另行约定</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   7.9.2提前竣工的奖励：</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722"/>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材料与设备</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8.1承包人采购材料与工程设备</w:t>
      </w:r>
      <w:r/>
    </w:p>
    <w:p>
      <w:pPr>
        <w:contextualSpacing/>
        <w:ind w:firstLine="482"/>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本工程主要材料，承包人应按采购文件规定、设计文件、施工验收规范要求进行采购与保管。</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8.2材料与工程设备的保管与使用</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bookmarkStart w:id="94" w:name="_Toc292559878"/>
      <w:r/>
      <w:bookmarkStart w:id="95" w:name="_Toc292559373"/>
      <w:r>
        <w:rPr>
          <w:rFonts w:hint="eastAsia" w:ascii="宋体" w:hAnsi="宋体" w:cs="宋体"/>
          <w:color w:val="auto"/>
          <w:sz w:val="24"/>
          <w:highlight w:val="none"/>
        </w:rPr>
        <w:t xml:space="preserve">.2.1发包人供应的材料设备的保管费用的承担：</w:t>
      </w:r>
      <w:r>
        <w:rPr>
          <w:rFonts w:ascii="宋体" w:hAnsi="宋体" w:cs="宋体"/>
          <w:b/>
          <w:color w:val="auto"/>
          <w:sz w:val="24"/>
          <w:highlight w:val="none"/>
          <w:u w:val="single"/>
        </w:rPr>
        <w:t xml:space="preserve">/</w:t>
      </w:r>
      <w:r>
        <w:rPr>
          <w:rFonts w:hint="eastAsia" w:ascii="宋体" w:hAnsi="宋体" w:cs="宋体"/>
          <w:b/>
          <w:color w:val="auto"/>
          <w:sz w:val="24"/>
          <w:highlight w:val="none"/>
          <w:u w:val="single"/>
        </w:rPr>
        <w:t xml:space="preserve">。 </w:t>
      </w:r>
      <w:bookmarkEnd w:id="94"/>
      <w:r/>
      <w:bookmarkEnd w:id="95"/>
      <w:r/>
      <w:r/>
    </w:p>
    <w:p>
      <w:pPr>
        <w:contextualSpacing/>
        <w:ind w:firstLine="480"/>
        <w:jc w:val="left"/>
        <w:spacing w:line="460" w:lineRule="exact"/>
        <w:rPr>
          <w:rFonts w:hint="eastAsia" w:ascii="宋体" w:hAnsi="宋体" w:cs="宋体"/>
          <w:b/>
          <w:color w:val="auto"/>
          <w:spacing w:val="-8"/>
          <w:sz w:val="24"/>
          <w:highlight w:val="none"/>
          <w:u w:val="single"/>
        </w:rPr>
      </w:pPr>
      <w:r>
        <w:rPr>
          <w:rFonts w:hint="eastAsia" w:ascii="宋体" w:hAnsi="宋体" w:cs="宋体"/>
          <w:color w:val="auto"/>
          <w:sz w:val="24"/>
          <w:highlight w:val="none"/>
        </w:rPr>
        <w:t xml:space="preserve">承包人采购材料与工程设备的保管与使用：（1）</w:t>
      </w:r>
      <w:r>
        <w:rPr>
          <w:rFonts w:hint="eastAsia" w:ascii="宋体" w:hAnsi="宋体" w:cs="宋体"/>
          <w:b/>
          <w:color w:val="auto"/>
          <w:spacing w:val="-8"/>
          <w:sz w:val="24"/>
          <w:highlight w:val="none"/>
          <w:u w:val="single"/>
        </w:rPr>
        <w:t xml:space="preserve">承包人自行采购的材料设备，在相关材料进场时必须得到发包人及监理单位的认可，否则不得进场使用。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8.3 样品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8.3.1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pStyle w:val="924"/>
        <w:spacing w:line="360" w:lineRule="auto"/>
        <w:rPr>
          <w:rFonts w:hint="eastAsia" w:ascii="宋体" w:hAnsi="宋体"/>
          <w:color w:val="auto"/>
          <w:szCs w:val="24"/>
          <w:highlight w:val="none"/>
          <w:u w:val="single"/>
        </w:rPr>
      </w:pPr>
      <w:r>
        <w:rPr>
          <w:rFonts w:hint="eastAsia" w:ascii="宋体" w:hAnsi="宋体"/>
          <w:color w:val="auto"/>
          <w:szCs w:val="24"/>
          <w:highlight w:val="none"/>
        </w:rPr>
        <w:t xml:space="preserve">需要承包人报送样品的材料或工程设备，样品的种类、名称、规格、数量要求：</w:t>
      </w:r>
      <w:r>
        <w:rPr>
          <w:rFonts w:hint="eastAsia" w:ascii="宋体" w:hAnsi="宋体"/>
          <w:color w:val="auto"/>
          <w:szCs w:val="24"/>
          <w:highlight w:val="none"/>
          <w:u w:val="single"/>
        </w:rPr>
        <w:t xml:space="preserve"> 按管理部门要求和发包人需求确定。</w:t>
      </w:r>
      <w:r/>
    </w:p>
    <w:p>
      <w:pPr>
        <w:ind w:firstLine="47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（1）凡是工程量清单中暂定单价的材料设备，承包人在采购前须提前一周将材料设备的品种、规格、颜色、质量、价格、样品报送监理和发包人，经监理和发包人书面确认后方可采购；</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（2）凡是招标文件中予以明确材料品牌范围、</w:t>
      </w:r>
      <w:r>
        <w:rPr>
          <w:rFonts w:hint="eastAsia" w:ascii="宋体" w:hAnsi="宋体"/>
          <w:color w:val="auto"/>
          <w:sz w:val="24"/>
          <w:highlight w:val="none"/>
          <w:u w:val="single"/>
          <w:lang w:eastAsia="zh-CN"/>
        </w:rPr>
        <w:t xml:space="preserve">生产厂家</w:t>
      </w:r>
      <w:r>
        <w:rPr>
          <w:rFonts w:hint="eastAsia" w:ascii="宋体" w:hAnsi="宋体"/>
          <w:color w:val="auto"/>
          <w:sz w:val="24"/>
          <w:highlight w:val="none"/>
          <w:u w:val="single"/>
        </w:rPr>
        <w:t xml:space="preserve">和规格型号的，承包人必须按招标文件规定之一品牌进行采购，采购前应提前一周将拟用品牌型号的书面材料报告及样品报送监理和发包人，经监理和发包人书面确认后方可采购。</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本工程中未设暂估价、未提供参考品牌规格、型号、要求等承包人自行采购材料，承包人应考虑使用国产中档以下且符合国家标准的合格产品，采购前应提前一周将拟用品牌型号的书面材料报告及样品报送监理和发包人，经监理和发包人书面确认后方可采购。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4）发包人及监理对上述材料及用于本工程的所有材料有质量认定权（如发包人对承包人采购的材料认定为不合格的，承包人必须重新采购，直到合格为止），经总监人及发包人书面确认后，方可采购，涉及到的价格不再调整。</w:t>
      </w:r>
      <w:r/>
    </w:p>
    <w:p>
      <w:pPr>
        <w:ind w:firstLine="480"/>
        <w:jc w:val="left"/>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5）发包人和工程监理有权对承包人提供的材料和设备进行抽检，对不符合设计要求及验收规范的材料和设备，有权终止使用，发生的一切损失和费用由承包人承担。监理根据需要可在事前、事中、事后进行抽检，不论在哪个阶段查出问题，所造成的损失均由承包人负责。</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（6）主要材料设备进场时要有质保书或出厂合格证，并已进行有关必要的检验或试验；主要材料设备进场后须通知发包人及监理工程师验收并经书面确认后方可使用。</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7）在实际施工中，发包人可以无条件要求承包人更换不符合要求的产品和对同类材料进行更换颜色，购进的材料设备与提供的样品不一致时，由承包人无条件退货，因使用不符合国家标准及发包人未认可的材料，而引起的相关费用由承包人承担，结算时一律不作调整。若发包人、监理单位对某批材料持有异议时，承包人须无条件、积极主动地配合发包人、监理单位进行检测，发生的费用按相关规定执行。 </w:t>
      </w:r>
      <w:r/>
    </w:p>
    <w:p>
      <w:pPr>
        <w:ind w:firstLine="480"/>
        <w:jc w:val="left"/>
        <w:spacing w:before="50"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若承包人不按上述有关条款采购材料，由承包人无条件退货，由此引起的一切责任与后果均由承包人承担，同时承包人应参照本合同第16.2条之约定，对发包人承担相应的违约责任。</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（8）须发包人认质认价的材料，由承包人提前10天以上向发包人提出。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8.4 施工设备和临时设施</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8.4.1 承包人提供的施工设备和临时设施</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关于修建临时设施费用承担的约定：</w:t>
      </w:r>
      <w:r>
        <w:rPr>
          <w:rFonts w:hint="eastAsia" w:ascii="宋体" w:hAnsi="宋体" w:cs="宋体"/>
          <w:b/>
          <w:color w:val="auto"/>
          <w:sz w:val="24"/>
          <w:highlight w:val="none"/>
          <w:u w:val="single"/>
        </w:rPr>
        <w:t xml:space="preserve">由承包人自行考虑，费用包含在合同价款内。</w:t>
      </w:r>
      <w:r/>
    </w:p>
    <w:p>
      <w:pPr>
        <w:contextualSpacing/>
        <w:jc w:val="left"/>
        <w:spacing w:line="460" w:lineRule="exact"/>
        <w:rPr>
          <w:rFonts w:hint="eastAsia" w:ascii="宋体" w:hAnsi="宋体" w:cs="宋体"/>
          <w:b/>
          <w:color w:val="auto"/>
          <w:sz w:val="24"/>
          <w:highlight w:val="none"/>
          <w:u w:val="single"/>
        </w:rPr>
      </w:pPr>
      <w:r>
        <w:rPr>
          <w:rFonts w:hint="eastAsia" w:ascii="宋体" w:hAnsi="宋体" w:cs="宋体"/>
          <w:bCs/>
          <w:color w:val="auto"/>
          <w:sz w:val="24"/>
          <w:highlight w:val="none"/>
        </w:rPr>
        <w:t xml:space="preserve">9. 试验与检验</w:t>
      </w:r>
      <w:r>
        <w:rPr>
          <w:rFonts w:hint="eastAsia" w:ascii="宋体" w:hAnsi="宋体" w:cs="宋体"/>
          <w:b/>
          <w:color w:val="auto"/>
          <w:sz w:val="24"/>
          <w:highlight w:val="none"/>
          <w:u w:val="single"/>
        </w:rPr>
        <w:t xml:space="preserve">按本合同通用条款执行。</w:t>
      </w:r>
      <w:r/>
    </w:p>
    <w:p>
      <w:pPr>
        <w:pStyle w:val="722"/>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变更</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contextualSpacing/>
        <w:ind w:firstLine="470"/>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(1)发包人提供的工程量清单中的错、漏项;(2)经发包人认可的设计变更;(3)具有完备手续的现场签证;(4)经发包人认可的其它变更。</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10.2变更程序</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10.3 变更估价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10.3.1 变更估价原则</w:t>
      </w:r>
      <w:r/>
    </w:p>
    <w:p>
      <w:pPr>
        <w:contextualSpacing/>
        <w:ind w:firstLine="470"/>
        <w:spacing w:line="460" w:lineRule="exact"/>
        <w:tabs>
          <w:tab w:val="left" w:pos="82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关于变更估价的约定:</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1）工程量计量时，若发现工程量清单中出现的漏项或缺项部分按实结算，竣工结算的工程量按发承包双方在合同中约定应予计量且实际完成并验收合格的工程量和项目确定，完成发包人要求的合同以外的零星工作或发生非承包人责任事件的工程量按现场签证确定。</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（2）当工程因缺项、工程量计算偏差，以及工程变更等发包人原因引起工程量变化时，该项目的综合单价应按下列方式调整：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A、已标价工程量清单中有适用于变更工程项目的，应采用该项目的单价；但当工程变更导致该清单项目的工程数量发生变化，且工程量偏差超过15%时，该项目按以下规定调整：当工程量增加15% 以上时，则增加部分的工程量的综合单价应予调低；当工程量减少15% 以上时，则减少后剩余部分的工程量的综合单价应予调高。</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B、已标价工程量清单中没有适用但有类似于变更工程项目的，可在合理范围内参照类似项目的单价。</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C、已标价工程量清单中没有适用也没有类似于变更工程项目的，应由承包人根据变更工程资料、计量规则和计价办法、南通市建设工程造价管理处发布的信息价格和承包人报价浮动率[承包人报价浮动率c＝（1－中标价/</w:t>
      </w:r>
      <w:r>
        <w:rPr>
          <w:rFonts w:hint="eastAsia" w:ascii="宋体" w:hAnsi="宋体"/>
          <w:color w:val="auto"/>
          <w:sz w:val="24"/>
          <w:highlight w:val="none"/>
          <w:u w:val="single"/>
          <w:lang w:val="en-US" w:eastAsia="zh-CN"/>
        </w:rPr>
        <w:t xml:space="preserve">招标控制价</w:t>
      </w:r>
      <w:r>
        <w:rPr>
          <w:rFonts w:hint="eastAsia" w:ascii="宋体" w:hAnsi="宋体"/>
          <w:color w:val="auto"/>
          <w:sz w:val="24"/>
          <w:highlight w:val="none"/>
          <w:u w:val="single"/>
        </w:rPr>
        <w:t xml:space="preserve">）×100%，中标价、</w:t>
      </w:r>
      <w:r>
        <w:rPr>
          <w:rFonts w:hint="eastAsia" w:ascii="宋体" w:hAnsi="宋体"/>
          <w:color w:val="auto"/>
          <w:sz w:val="24"/>
          <w:highlight w:val="none"/>
          <w:u w:val="single"/>
          <w:lang w:val="en-US" w:eastAsia="zh-CN"/>
        </w:rPr>
        <w:t xml:space="preserve">招标控制价</w:t>
      </w:r>
      <w:r>
        <w:rPr>
          <w:rFonts w:hint="eastAsia" w:ascii="宋体" w:hAnsi="宋体"/>
          <w:color w:val="auto"/>
          <w:sz w:val="24"/>
          <w:highlight w:val="none"/>
          <w:u w:val="single"/>
        </w:rPr>
        <w:t xml:space="preserve">须扣除暂估价、暂列金额及相应的规费税金]提出变更工程项目的单价，并应报发包人确认后调整。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（3）工程变更引起施工方案改变并使措施项目发生变化时，承包人提出调整措施项目费的，应事先将拟实施的</w:t>
      </w:r>
      <w:r>
        <w:rPr>
          <w:rFonts w:hint="eastAsia" w:ascii="宋体" w:hAnsi="宋体"/>
          <w:color w:val="auto"/>
          <w:sz w:val="24"/>
          <w:highlight w:val="none"/>
          <w:u w:val="single"/>
        </w:rPr>
        <w:t xml:space="preserve">方案提交发包人确认，并应详细说明与原方案措施项目相比的变化情况。拟实施的方案经发承包双方确认后执行，并应按照下列规定调整措施项目费：安全文明施工费应按照实际发生变化的措施项目依据招标文件且以最终核定的结果为准；采用单价计算的措施项目费，应按照实际发生变化的措施项目，按上述（2）的规定确定单价（招标文件另有约定按照投标报价一次性包定结算时不调整的项目除外）；按总价（或系数）计算的措施项目费，按照实际发生变化的措施项目调整，但应考虑承包人报价浮动因素，即调整金额按照实际金额乘以上述（2）的承包人报价浮动率计算。</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10.4承包人的合理化建议</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监理人审查承包人合理化建议的期限：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3日内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7日内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921"/>
        <w:contextualSpacing/>
        <w:ind w:firstLine="480"/>
        <w:spacing w:line="460" w:lineRule="exact"/>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 暂估价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暂估价材料和工程设备的明细详见附件11：《暂估价一览表》。</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10.5.1 依法必须招标的暂估价项目</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对于依法必须招标的暂估价项目的确认和批准采取第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种方式确定。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10.5.2 不属于依法必须招标的暂估价项目</w:t>
      </w:r>
      <w:r/>
    </w:p>
    <w:p>
      <w:pPr>
        <w:contextualSpacing/>
        <w:ind w:firstLine="46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对于不属于依法必须招标的暂估价项目的确认和批准采取第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种方式确定 </w:t>
      </w:r>
      <w:r>
        <w:rPr>
          <w:rFonts w:hint="eastAsia" w:ascii="宋体" w:hAnsi="宋体" w:cs="宋体"/>
          <w:color w:val="auto"/>
          <w:sz w:val="24"/>
          <w:highlight w:val="none"/>
          <w:u w:val="single"/>
        </w:rPr>
        <w:t xml:space="preserve">       </w:t>
      </w:r>
      <w:r/>
    </w:p>
    <w:p>
      <w:pPr>
        <w:contextualSpacing/>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第3种方式：承包人直接实施的暂估价项目的约定：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10.6 暂列金额</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合同当事人关于暂列金额使用的约定：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价格调整</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市场价格波动是否调整合同价格的约定：</w:t>
      </w:r>
      <w:r/>
    </w:p>
    <w:p>
      <w:pPr>
        <w:contextualSpacing/>
        <w:ind w:firstLine="466"/>
        <w:jc w:val="left"/>
        <w:spacing w:line="460" w:lineRule="exact"/>
        <w:rPr>
          <w:rFonts w:hint="eastAsia" w:ascii="宋体" w:hAnsi="宋体" w:cs="宋体"/>
          <w:b/>
          <w:bCs/>
          <w:color w:val="auto"/>
          <w:spacing w:val="-4"/>
          <w:sz w:val="24"/>
          <w:highlight w:val="none"/>
        </w:rPr>
      </w:pPr>
      <w:r>
        <w:rPr>
          <w:rFonts w:hint="eastAsia" w:ascii="宋体" w:hAnsi="宋体" w:cs="宋体"/>
          <w:b/>
          <w:bCs/>
          <w:color w:val="auto"/>
          <w:spacing w:val="-4"/>
          <w:sz w:val="24"/>
          <w:highlight w:val="none"/>
          <w:u w:val="single"/>
        </w:rPr>
        <w:t xml:space="preserve">本工程建筑材料价格上涨或下降的，由承包人自行承担或收益。</w:t>
      </w:r>
      <w:r/>
    </w:p>
    <w:p>
      <w:pPr>
        <w:pStyle w:val="722"/>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合同价格、计量与支付</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spacing w:line="460" w:lineRule="exact"/>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b/>
          <w:color w:val="auto"/>
          <w:sz w:val="24"/>
          <w:highlight w:val="none"/>
          <w:u w:val="single"/>
        </w:rPr>
        <w:t xml:space="preserve">承包人在响应报价时已充分考虑在报价中，竣工结算时不做任何调整</w:t>
      </w:r>
      <w:r>
        <w:rPr>
          <w:rFonts w:hint="eastAsia" w:ascii="宋体" w:hAnsi="宋体" w:cs="宋体"/>
          <w:color w:val="auto"/>
          <w:sz w:val="24"/>
          <w:highlight w:val="none"/>
        </w:rPr>
        <w:t xml:space="preserve">。</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双方约定合同价款的其他调整因素：</w:t>
      </w:r>
      <w:r>
        <w:rPr>
          <w:rFonts w:hint="eastAsia" w:ascii="宋体" w:hAnsi="宋体" w:cs="宋体"/>
          <w:b/>
          <w:color w:val="auto"/>
          <w:sz w:val="24"/>
          <w:highlight w:val="none"/>
          <w:u w:val="single"/>
        </w:rPr>
        <w:t xml:space="preserve">（1）发包人要求并认可的设计变更；（2）发包方认可的签证及技术核定单</w:t>
      </w:r>
      <w:r>
        <w:rPr>
          <w:rFonts w:hint="eastAsia" w:ascii="宋体" w:hAnsi="宋体" w:cs="宋体"/>
          <w:b/>
          <w:color w:val="auto"/>
          <w:sz w:val="24"/>
          <w:highlight w:val="none"/>
        </w:rPr>
        <w:t xml:space="preserve">。</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 </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①因非承包人原因引起原有的工程量清单项目的工程量增减，工程量按实调整，单价参照成交单价。 </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②综合单价如须调整，按以下办法执行：</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合同中已有适用于变更工程的价格，按合同已有的价格变更合同价款；</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合同中只有类似于变更工程的价格，可以参照类似价格变更合同价款；</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③因承包人原因引起的工期延误、工程重大变更或分部分项工程量增减，量价一律不调整，由承包人自行承担。</w:t>
      </w:r>
      <w:r/>
    </w:p>
    <w:p>
      <w:pPr>
        <w:pStyle w:val="757"/>
        <w:contextualSpacing/>
        <w:ind w:firstLine="525"/>
        <w:jc w:val="both"/>
        <w:spacing w:before="0" w:beforeAutospacing="0" w:after="0" w:afterAutospacing="0" w:line="460" w:lineRule="exact"/>
        <w:widowControl w:val="off"/>
        <w:rPr>
          <w:rFonts w:hint="eastAsia"/>
          <w:color w:val="auto"/>
          <w:highlight w:val="none"/>
        </w:rPr>
      </w:pPr>
      <w:r>
        <w:rPr>
          <w:rFonts w:hint="eastAsia"/>
          <w:b/>
          <w:color w:val="auto"/>
          <w:highlight w:val="none"/>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 预付款</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12.2.1 预付款的支付</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合同签订、材料进场（须有生产商提供的产品合格证及检测报告），付至合同价的30%</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开工七日内（以总监理工程师签发的正式开工日期为准）</w:t>
      </w:r>
      <w:r>
        <w:rPr>
          <w:rFonts w:hint="eastAsia" w:ascii="宋体" w:hAnsi="宋体" w:cs="宋体"/>
          <w:color w:val="auto"/>
          <w:sz w:val="24"/>
          <w:highlight w:val="none"/>
        </w:rPr>
        <w:t xml:space="preserve">。预付款扣回的方式：</w:t>
      </w:r>
      <w:r>
        <w:rPr>
          <w:rFonts w:hint="eastAsia" w:ascii="宋体" w:hAnsi="宋体" w:cs="宋体"/>
          <w:b/>
          <w:bCs/>
          <w:color w:val="auto"/>
          <w:sz w:val="24"/>
          <w:highlight w:val="none"/>
          <w:u w:val="single"/>
        </w:rPr>
        <w:t xml:space="preserve">不扣</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12.2.2 预付款担保</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12.3.1单价合同的计量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关于单价合同计量的约定：</w:t>
      </w:r>
      <w:r>
        <w:rPr>
          <w:rFonts w:hint="eastAsia" w:ascii="宋体" w:hAnsi="宋体" w:cs="宋体"/>
          <w:b/>
          <w:bCs/>
          <w:color w:val="auto"/>
          <w:sz w:val="24"/>
          <w:highlight w:val="none"/>
          <w:u w:val="single"/>
        </w:rPr>
        <w:t xml:space="preserve">工程量按发承包双方在合同中约定应予计量且实际完成的工程量定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12.3.2 总价合同的计量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 工程进度款支付</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合同签订且工程材料进场，同时成交供应商提供生产商出具的完整产品合格证、有效检测报告并经采购人核验通过后，支付至合同总价的30%</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工程施工全部完成、竣工验收合格，且完整送审资料提交齐全并被审计单位正式接收后，支付至合同总价的70%，同步无息退还成交供应商履约保证金</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项目审计工作全部结束，出具正式审计结果后，工程款支付至审定结算总价的95%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项目质保期满4年，经采购人核查无任何质量问题，支付至审计总价的97%；项目质保期满8年，</w:t>
      </w:r>
      <w:r>
        <w:rPr>
          <w:rFonts w:hint="eastAsia" w:ascii="宋体" w:hAnsi="宋体" w:eastAsia="宋体" w:cs="宋体"/>
          <w:color w:val="auto"/>
          <w:sz w:val="24"/>
          <w:szCs w:val="24"/>
          <w:highlight w:val="none"/>
          <w:lang w:val="en-US" w:eastAsia="zh-CN"/>
        </w:rPr>
        <w:t xml:space="preserve">工</w:t>
      </w:r>
      <w:r>
        <w:rPr>
          <w:rFonts w:hint="default" w:ascii="宋体" w:hAnsi="宋体" w:eastAsia="宋体" w:cs="宋体"/>
          <w:color w:val="auto"/>
          <w:sz w:val="24"/>
          <w:szCs w:val="24"/>
          <w:highlight w:val="none"/>
          <w:lang w:val="en-US" w:eastAsia="zh-CN"/>
        </w:rPr>
        <w:t xml:space="preserve">程无质量隐患、无维保违约问题，一次性付清剩余全部尾款</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特别提醒：</w:t>
      </w:r>
      <w:r>
        <w:rPr>
          <w:rFonts w:hint="default" w:ascii="宋体" w:hAnsi="宋体" w:eastAsia="宋体" w:cs="宋体"/>
          <w:color w:val="auto"/>
          <w:sz w:val="24"/>
          <w:szCs w:val="24"/>
          <w:highlight w:val="none"/>
          <w:lang w:val="en-US" w:eastAsia="zh-CN"/>
        </w:rPr>
        <w:t xml:space="preserve">工程竣工后，成交供应商须及时整理、完善全套竣工资料，并于工程竣工完成之日起1个月内完整提交全部审计所需资料。若因成交供应商资料缺失、资料不合格、提交滞后等自身原因，导致项目审计无法在2026年12月5日前完成，进而造成工程款支付延误、停滞的，由此产生的一切违约责任、资金损失及相关后果，均由成交供应商自行全额承担，采购人不承担任何延期付款责任。</w:t>
      </w:r>
      <w:r/>
    </w:p>
    <w:p>
      <w:pPr>
        <w:pStyle w:val="757"/>
        <w:ind w:firstLine="480"/>
        <w:jc w:val="both"/>
        <w:keepLines w:val="0"/>
        <w:keepNext w:val="0"/>
        <w:pageBreakBefore w:val="0"/>
        <w:spacing w:before="0" w:beforeAutospacing="0" w:after="0" w:afterAutospacing="0" w:line="460" w:lineRule="exact"/>
        <w:shd w:val="clear" w:color="auto" w:fill="ffffff"/>
        <w:widowControl/>
        <w:rPr>
          <w:rFonts w:hint="eastAsia"/>
          <w:b/>
          <w:bCs/>
          <w:color w:val="auto"/>
          <w:sz w:val="28"/>
          <w:szCs w:val="28"/>
          <w:highlight w:val="none"/>
        </w:rPr>
      </w:pPr>
      <w:r>
        <w:rPr>
          <w:rFonts w:hint="eastAsia"/>
          <w:color w:val="auto"/>
          <w:sz w:val="24"/>
          <w:szCs w:val="24"/>
          <w:highlight w:val="none"/>
        </w:rPr>
        <w:t xml:space="preserve">支付工程款前，承包人必须开具符合税务部门规定的正式发票。承包人未提供符合要求的发票的，发包人有权拒绝付款。</w:t>
      </w:r>
      <w:r/>
    </w:p>
    <w:p>
      <w:pPr>
        <w:pStyle w:val="722"/>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验收和工程试车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13.1.1监理人不能按时进行验收时，应提前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contextualSpacing/>
        <w:ind w:firstLine="480"/>
        <w:jc w:val="left"/>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 竣工验收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13.2.1竣工验收程序</w:t>
      </w:r>
      <w:r/>
    </w:p>
    <w:p>
      <w:pPr>
        <w:contextualSpacing/>
        <w:ind w:firstLine="571"/>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关于竣工验收程序的约定：</w:t>
      </w:r>
      <w:r>
        <w:rPr>
          <w:rFonts w:hint="eastAsia" w:ascii="宋体" w:hAnsi="宋体" w:cs="宋体"/>
          <w:b/>
          <w:bCs/>
          <w:color w:val="auto"/>
          <w:sz w:val="24"/>
          <w:highlight w:val="none"/>
          <w:u w:val="single"/>
          <w:lang w:eastAsia="zh-TW"/>
        </w:rPr>
        <w:t xml:space="preserve">竣工验收前</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TW"/>
        </w:rPr>
        <w:t xml:space="preserve">承包人需提供完整的竣工验收资</w:t>
      </w:r>
      <w:r>
        <w:rPr>
          <w:rFonts w:hint="eastAsia" w:ascii="宋体" w:hAnsi="宋体" w:cs="宋体"/>
          <w:b/>
          <w:bCs/>
          <w:color w:val="auto"/>
          <w:sz w:val="24"/>
          <w:highlight w:val="none"/>
          <w:u w:val="single"/>
        </w:rPr>
        <w:t xml:space="preserve">料</w:t>
      </w:r>
      <w:r>
        <w:rPr>
          <w:rFonts w:hint="eastAsia" w:ascii="宋体" w:hAnsi="宋体" w:cs="宋体"/>
          <w:b/>
          <w:bCs/>
          <w:color w:val="auto"/>
          <w:sz w:val="24"/>
          <w:highlight w:val="none"/>
          <w:u w:val="single"/>
          <w:lang w:eastAsia="zh-TW"/>
        </w:rPr>
        <w:t xml:space="preserve">。承包人提供的</w:t>
      </w:r>
      <w:r>
        <w:rPr>
          <w:rFonts w:hint="eastAsia" w:ascii="宋体" w:hAnsi="宋体" w:cs="宋体"/>
          <w:b/>
          <w:bCs/>
          <w:color w:val="auto"/>
          <w:sz w:val="24"/>
          <w:highlight w:val="none"/>
          <w:u w:val="single"/>
        </w:rPr>
        <w:t xml:space="preserve">所</w:t>
      </w:r>
      <w:r>
        <w:rPr>
          <w:rFonts w:hint="eastAsia" w:ascii="宋体" w:hAnsi="宋体" w:cs="宋体"/>
          <w:b/>
          <w:bCs/>
          <w:color w:val="auto"/>
          <w:sz w:val="24"/>
          <w:highlight w:val="none"/>
          <w:u w:val="single"/>
          <w:lang w:eastAsia="zh-TW"/>
        </w:rPr>
        <w:t xml:space="preserve">有资料必须</w:t>
      </w:r>
      <w:r>
        <w:rPr>
          <w:rFonts w:hint="eastAsia" w:ascii="宋体" w:hAnsi="宋体" w:cs="宋体"/>
          <w:b/>
          <w:bCs/>
          <w:color w:val="auto"/>
          <w:sz w:val="24"/>
          <w:highlight w:val="none"/>
          <w:u w:val="single"/>
        </w:rPr>
        <w:t xml:space="preserve">经发包人及档案馆验收合格</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13.2.2移交、接收全部与部分工程</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b/>
          <w:bCs/>
          <w:color w:val="auto"/>
          <w:sz w:val="24"/>
          <w:highlight w:val="none"/>
          <w:u w:val="single"/>
        </w:rPr>
        <w:t xml:space="preserve">合同价＊0.5%/ 天</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bCs/>
          <w:color w:val="auto"/>
          <w:sz w:val="24"/>
          <w:highlight w:val="none"/>
          <w:u w:val="single"/>
        </w:rPr>
        <w:t xml:space="preserve">合同价＊0.5%/ 天</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13.2.3 竣工退场</w:t>
      </w:r>
      <w:r/>
    </w:p>
    <w:p>
      <w:pPr>
        <w:contextualSpacing/>
        <w:ind w:firstLine="480"/>
        <w:spacing w:line="460" w:lineRule="exact"/>
        <w:rPr>
          <w:rFonts w:hint="eastAsia" w:ascii="宋体" w:hAnsi="宋体" w:cs="宋体"/>
          <w:b/>
          <w:bCs/>
          <w:color w:val="auto"/>
          <w:sz w:val="24"/>
          <w:highlight w:val="none"/>
          <w:u w:val="single"/>
          <w:lang w:val="zh-CN"/>
        </w:rPr>
      </w:pPr>
      <w:r>
        <w:rPr>
          <w:rFonts w:hint="eastAsia" w:ascii="宋体" w:hAnsi="宋体" w:cs="宋体"/>
          <w:color w:val="auto"/>
          <w:sz w:val="24"/>
          <w:highlight w:val="none"/>
        </w:rPr>
        <w:t xml:space="preserve">承包人完成竣工退场的期限：</w:t>
      </w:r>
      <w:r>
        <w:rPr>
          <w:rFonts w:hint="eastAsia" w:ascii="宋体" w:hAnsi="宋体" w:cs="宋体"/>
          <w:b/>
          <w:bCs/>
          <w:color w:val="auto"/>
          <w:sz w:val="24"/>
          <w:highlight w:val="none"/>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color w:val="auto"/>
          <w:sz w:val="24"/>
          <w:highlight w:val="none"/>
          <w:u w:val="single"/>
        </w:rPr>
        <w:t xml:space="preserve">否则，如发生相关费用则由发包人在工程结算价款中扣除。</w:t>
      </w:r>
      <w:r/>
    </w:p>
    <w:p>
      <w:pPr>
        <w:contextualSpacing/>
        <w:ind w:firstLine="482"/>
        <w:jc w:val="left"/>
        <w:spacing w:line="460" w:lineRule="exact"/>
        <w:rPr>
          <w:rFonts w:hint="eastAsia" w:ascii="宋体" w:hAnsi="宋体" w:cs="宋体"/>
          <w:color w:val="auto"/>
          <w:sz w:val="24"/>
          <w:highlight w:val="none"/>
        </w:rPr>
      </w:pPr>
      <w:r>
        <w:rPr>
          <w:rFonts w:hint="eastAsia" w:ascii="宋体" w:hAnsi="宋体" w:cs="宋体"/>
          <w:b/>
          <w:bCs/>
          <w:color w:val="auto"/>
          <w:sz w:val="24"/>
          <w:highlight w:val="none"/>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竣工结算申请单应包括的内容：</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b/>
          <w:bCs/>
          <w:color w:val="auto"/>
          <w:sz w:val="24"/>
          <w:highlight w:val="none"/>
          <w:u w:val="single"/>
        </w:rPr>
        <w:t xml:space="preserve">工程竣工验收通过后28天内</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 最终结清</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14.3.1 最终结清申请单</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b/>
          <w:bCs/>
          <w:color w:val="auto"/>
          <w:sz w:val="24"/>
          <w:highlight w:val="none"/>
          <w:u w:val="single"/>
        </w:rPr>
        <w:t xml:space="preserve">依据审计规定</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b/>
          <w:bCs/>
          <w:color w:val="auto"/>
          <w:sz w:val="24"/>
          <w:highlight w:val="none"/>
          <w:u w:val="single"/>
        </w:rPr>
        <w:t xml:space="preserve">依据审计规定</w:t>
      </w:r>
      <w:r>
        <w:rPr>
          <w:rFonts w:hint="eastAsia" w:ascii="宋体" w:hAnsi="宋体" w:cs="宋体"/>
          <w:color w:val="auto"/>
          <w:sz w:val="24"/>
          <w:highlight w:val="non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14.3.2 最终结清证书和支付</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（1）发包人完成最终结清申请单的审批并颁发最终结清证书期限：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委托审计</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b/>
          <w:bCs/>
          <w:color w:val="auto"/>
          <w:sz w:val="24"/>
          <w:highlight w:val="none"/>
          <w:u w:val="single"/>
          <w:lang w:val="zh-CN"/>
        </w:rPr>
        <w:t xml:space="preserve">颁发最终结清证书后 28 天</w:t>
      </w:r>
      <w:r>
        <w:rPr>
          <w:rFonts w:hint="eastAsia" w:ascii="宋体" w:hAnsi="宋体" w:cs="宋体"/>
          <w:color w:val="auto"/>
          <w:sz w:val="24"/>
          <w:highlight w:val="none"/>
        </w:rPr>
        <w:t xml:space="preserve">。</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缺陷责任期与保修</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15.1缺陷责任期</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lang w:val="en-US" w:eastAsia="zh-CN"/>
        </w:rPr>
        <w:t xml:space="preserve">2年</w:t>
      </w:r>
      <w:r>
        <w:rPr>
          <w:rFonts w:hint="eastAsia" w:ascii="宋体" w:hAnsi="宋体" w:cs="宋体"/>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15.2履约保证金 </w:t>
      </w:r>
      <w:r/>
    </w:p>
    <w:p>
      <w:pPr>
        <w:contextualSpacing/>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磋商响应供应商提供的履约保证金为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价的</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如未产生违约责任，竣工验收合格</w:t>
      </w:r>
      <w:r>
        <w:rPr>
          <w:rFonts w:hint="eastAsia" w:ascii="宋体" w:hAnsi="宋体" w:cs="宋体"/>
          <w:b/>
          <w:bCs/>
          <w:color w:val="auto"/>
          <w:sz w:val="24"/>
          <w:highlight w:val="none"/>
          <w:lang w:val="en-US" w:eastAsia="zh-CN"/>
        </w:rPr>
        <w:t xml:space="preserve">后</w:t>
      </w:r>
      <w:r>
        <w:rPr>
          <w:rFonts w:hint="eastAsia" w:ascii="宋体" w:hAnsi="宋体" w:cs="宋体"/>
          <w:b/>
          <w:bCs/>
          <w:color w:val="auto"/>
          <w:sz w:val="24"/>
          <w:highlight w:val="none"/>
        </w:rPr>
        <w:t xml:space="preserve">一次性退还。</w:t>
      </w:r>
      <w:r/>
    </w:p>
    <w:p>
      <w:pPr>
        <w:contextualSpacing/>
        <w:ind w:firstLine="482"/>
        <w:spacing w:line="460" w:lineRule="exact"/>
        <w:rPr>
          <w:rFonts w:hint="eastAsia" w:ascii="宋体" w:hAnsi="宋体" w:cs="宋体"/>
          <w:b/>
          <w:bCs/>
          <w:color w:val="auto"/>
          <w:sz w:val="24"/>
          <w:highlight w:val="none"/>
          <w:u w:val="single"/>
          <w:lang w:val="zh-CN"/>
        </w:rPr>
      </w:pPr>
      <w:r>
        <w:rPr>
          <w:rFonts w:hint="eastAsia" w:ascii="宋体" w:hAnsi="宋体" w:cs="宋体"/>
          <w:b/>
          <w:bCs/>
          <w:color w:val="auto"/>
          <w:sz w:val="24"/>
          <w:highlight w:val="none"/>
          <w:u w:val="single"/>
          <w:lang w:val="zh-CN"/>
        </w:rPr>
        <w:t xml:space="preserve">如因承包人原因使工程未能验收合格，则</w:t>
      </w:r>
      <w:r>
        <w:rPr>
          <w:rFonts w:hint="eastAsia" w:ascii="宋体" w:hAnsi="宋体" w:cs="宋体"/>
          <w:b/>
          <w:bCs/>
          <w:color w:val="auto"/>
          <w:sz w:val="24"/>
          <w:highlight w:val="none"/>
          <w:u w:val="single"/>
        </w:rPr>
        <w:t xml:space="preserve">罚没全部</w:t>
      </w:r>
      <w:r>
        <w:rPr>
          <w:rFonts w:hint="eastAsia" w:ascii="宋体" w:hAnsi="宋体" w:cs="宋体"/>
          <w:b/>
          <w:bCs/>
          <w:color w:val="auto"/>
          <w:sz w:val="24"/>
          <w:highlight w:val="none"/>
          <w:u w:val="single"/>
          <w:lang w:val="zh-CN"/>
        </w:rPr>
        <w:t xml:space="preserve">履约保证金，不予退还。</w:t>
      </w:r>
      <w:r/>
    </w:p>
    <w:p>
      <w:pPr>
        <w:contextualSpacing/>
        <w:ind w:firstLine="480"/>
        <w:jc w:val="left"/>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15.3质量保修金</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关于是否扣留质量保修金的约定：</w:t>
      </w:r>
      <w:r>
        <w:rPr>
          <w:rFonts w:hint="eastAsia" w:ascii="宋体" w:hAnsi="宋体" w:cs="宋体"/>
          <w:b/>
          <w:color w:val="auto"/>
          <w:sz w:val="24"/>
          <w:highlight w:val="none"/>
          <w:u w:val="single"/>
        </w:rPr>
        <w:t xml:space="preserve">扣留</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15.3.1 </w:t>
      </w:r>
      <w:r>
        <w:rPr>
          <w:rFonts w:hint="eastAsia" w:ascii="宋体" w:hAnsi="宋体" w:cs="宋体"/>
          <w:color w:val="auto"/>
          <w:sz w:val="24"/>
          <w:highlight w:val="none"/>
        </w:rPr>
        <w:t xml:space="preserve">承包人提供质量保修金的方式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质量保修金采用以下第（</w:t>
      </w:r>
      <w:r>
        <w:rPr>
          <w:rFonts w:ascii="宋体" w:hAnsi="宋体" w:cs="宋体"/>
          <w:color w:val="auto"/>
          <w:sz w:val="24"/>
          <w:highlight w:val="none"/>
        </w:rPr>
        <w:t xml:space="preserve">3）种方式：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1）质量保修金保函，保证金额为：</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3）其他方式:</w:t>
      </w:r>
      <w:r>
        <w:rPr>
          <w:rFonts w:hint="eastAsia" w:ascii="宋体" w:hAnsi="宋体" w:cs="宋体"/>
          <w:color w:val="auto"/>
          <w:sz w:val="24"/>
          <w:highlight w:val="none"/>
          <w:u w:val="single"/>
        </w:rPr>
        <w:t xml:space="preserve">审计结束后，审定价的</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工程款</w:t>
      </w:r>
      <w:r>
        <w:rPr>
          <w:rFonts w:ascii="宋体" w:hAnsi="宋体" w:cs="宋体"/>
          <w:color w:val="auto"/>
          <w:sz w:val="24"/>
          <w:highlight w:val="none"/>
          <w:u w:val="single"/>
        </w:rPr>
        <w:t xml:space="preserve">作为工程保修金。</w:t>
      </w:r>
      <w:r/>
    </w:p>
    <w:p>
      <w:pPr>
        <w:ind w:firstLine="480"/>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15.3.2质量保修金的扣留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质量保修金的扣留采取以下第</w:t>
      </w:r>
      <w:r>
        <w:rPr>
          <w:rFonts w:ascii="宋体" w:hAnsi="宋体" w:cs="宋体"/>
          <w:color w:val="auto"/>
          <w:sz w:val="24"/>
          <w:highlight w:val="none"/>
          <w:u w:val="single"/>
        </w:rPr>
        <w:t xml:space="preserve"> （3）</w:t>
      </w:r>
      <w:r>
        <w:rPr>
          <w:rFonts w:hint="eastAsia" w:ascii="宋体" w:hAnsi="宋体" w:cs="宋体"/>
          <w:color w:val="auto"/>
          <w:sz w:val="24"/>
          <w:highlight w:val="none"/>
        </w:rPr>
        <w:t xml:space="preserve">种方式：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1）在支付工程合同款时逐次扣留，在此情形下，质量保修金的计算基数不包括预付款的支付、扣回以及价格调整的金额；</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2）工程竣工结算时一次性扣留质量保</w:t>
      </w:r>
      <w:r>
        <w:rPr>
          <w:rFonts w:hint="eastAsia" w:ascii="宋体" w:hAnsi="宋体" w:cs="宋体"/>
          <w:color w:val="auto"/>
          <w:sz w:val="24"/>
          <w:highlight w:val="none"/>
        </w:rPr>
        <w:t xml:space="preserve">修金；</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 </w:t>
      </w:r>
      <w:r>
        <w:rPr>
          <w:rFonts w:hint="eastAsia" w:ascii="宋体" w:hAnsi="宋体" w:cs="宋体"/>
          <w:color w:val="auto"/>
          <w:sz w:val="24"/>
          <w:highlight w:val="none"/>
        </w:rPr>
        <w:t xml:space="preserve">其他扣留方式：</w:t>
      </w:r>
      <w:r>
        <w:rPr>
          <w:rFonts w:hint="eastAsia" w:ascii="宋体" w:hAnsi="宋体" w:cs="宋体"/>
          <w:color w:val="auto"/>
          <w:sz w:val="24"/>
          <w:highlight w:val="none"/>
          <w:u w:val="single"/>
        </w:rPr>
        <w:t xml:space="preserve">审计结束后，</w:t>
      </w:r>
      <w:r>
        <w:rPr>
          <w:rFonts w:hint="eastAsia" w:ascii="宋体" w:hAnsi="宋体" w:cs="宋体"/>
          <w:color w:val="auto"/>
          <w:sz w:val="24"/>
          <w:highlight w:val="none"/>
          <w:u w:val="single"/>
        </w:rPr>
        <w:t xml:space="preserve">审定价的</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工程款</w:t>
      </w:r>
      <w:r>
        <w:rPr>
          <w:rFonts w:ascii="宋体" w:hAnsi="宋体" w:cs="宋体"/>
          <w:color w:val="auto"/>
          <w:sz w:val="24"/>
          <w:highlight w:val="none"/>
          <w:u w:val="single"/>
        </w:rPr>
        <w:t xml:space="preserve">作为工程保修金</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contextualSpacing/>
        <w:ind w:firstLine="468"/>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contextualSpacing/>
        <w:ind w:firstLine="468"/>
        <w:jc w:val="left"/>
        <w:spacing w:line="460" w:lineRule="exact"/>
        <w:rPr>
          <w:rFonts w:hint="eastAsia" w:ascii="宋体" w:hAnsi="宋体" w:cs="宋体"/>
          <w:b/>
          <w:bCs/>
          <w:color w:val="auto"/>
          <w:sz w:val="24"/>
          <w:highlight w:val="none"/>
          <w:u w:val="single"/>
          <w:lang w:val="zh-CN"/>
        </w:rPr>
      </w:pPr>
      <w:r>
        <w:rPr>
          <w:rFonts w:hint="eastAsia" w:ascii="宋体" w:hAnsi="宋体" w:cs="宋体"/>
          <w:color w:val="auto"/>
          <w:sz w:val="24"/>
          <w:highlight w:val="none"/>
        </w:rPr>
        <w:t xml:space="preserve">工程保修期为：</w:t>
      </w:r>
      <w:r>
        <w:rPr>
          <w:rFonts w:hint="eastAsia" w:ascii="宋体" w:hAnsi="宋体" w:cs="宋体"/>
          <w:b/>
          <w:bCs/>
          <w:color w:val="auto"/>
          <w:sz w:val="24"/>
          <w:highlight w:val="none"/>
          <w:u w:val="single"/>
          <w:lang w:val="zh-CN"/>
        </w:rPr>
        <w:t xml:space="preserve">依据质量保修书，但不得低于法定最低保修年限。 </w:t>
      </w:r>
      <w:r/>
    </w:p>
    <w:p>
      <w:pPr>
        <w:contextualSpacing/>
        <w:ind w:firstLine="468"/>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15.4.2 修复通知</w:t>
      </w:r>
      <w:r>
        <w:rPr>
          <w:rFonts w:hint="eastAsia" w:ascii="宋体" w:hAnsi="宋体" w:cs="宋体"/>
          <w:b/>
          <w:color w:val="auto"/>
          <w:sz w:val="24"/>
          <w:highlight w:val="none"/>
          <w:u w:val="singl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15.4.3 未能修复</w:t>
      </w:r>
      <w:r/>
    </w:p>
    <w:p>
      <w:pPr>
        <w:contextualSpacing/>
        <w:ind w:firstLine="482"/>
        <w:jc w:val="left"/>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15.4.4 承包人出入权</w:t>
      </w:r>
      <w:r>
        <w:rPr>
          <w:rFonts w:hint="eastAsia" w:ascii="宋体" w:hAnsi="宋体" w:cs="宋体"/>
          <w:b/>
          <w:color w:val="auto"/>
          <w:sz w:val="24"/>
          <w:highlight w:val="none"/>
          <w:u w:val="single"/>
        </w:rPr>
        <w:t xml:space="preserve">       </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违约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16.1.1发包人违约的责任</w:t>
      </w:r>
      <w:r>
        <w:rPr>
          <w:rFonts w:hint="eastAsia" w:ascii="宋体" w:hAnsi="宋体" w:cs="宋体"/>
          <w:color w:val="auto"/>
          <w:sz w:val="24"/>
          <w:highlight w:val="none"/>
          <w:u w:val="single"/>
        </w:rPr>
        <w:t xml:space="preserve">          </w:t>
      </w:r>
      <w:r/>
    </w:p>
    <w:p>
      <w:pPr>
        <w:contextualSpacing/>
        <w:ind w:left="1200" w:hanging="120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16.2 承包人违约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16.2.1承包人违约的责任</w:t>
      </w:r>
      <w:r/>
    </w:p>
    <w:p>
      <w:pPr>
        <w:contextualSpacing/>
        <w:ind w:firstLine="482"/>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若由于承包人原因造成施工质量存在严重缺陷，则发包人有权终止合同，勒令退场，</w:t>
      </w:r>
      <w:r>
        <w:rPr>
          <w:rFonts w:hint="eastAsia" w:ascii="宋体" w:hAnsi="宋体" w:cs="宋体"/>
          <w:b/>
          <w:bCs/>
          <w:color w:val="auto"/>
          <w:sz w:val="24"/>
          <w:highlight w:val="none"/>
          <w:u w:val="single"/>
        </w:rPr>
        <w:t xml:space="preserve">除工程履约保证金不予退还外，还应承担赔偿发包人损失的责任，</w:t>
      </w:r>
      <w:r>
        <w:rPr>
          <w:rFonts w:hint="eastAsia" w:ascii="宋体" w:hAnsi="宋体" w:cs="宋体"/>
          <w:b/>
          <w:color w:val="auto"/>
          <w:sz w:val="24"/>
          <w:highlight w:val="none"/>
          <w:u w:val="single"/>
        </w:rPr>
        <w:t xml:space="preserve">并且已完成的有效工程量只按50%计量结算。</w:t>
      </w:r>
      <w:r/>
    </w:p>
    <w:p>
      <w:pPr>
        <w:contextualSpacing/>
        <w:ind w:firstLine="482"/>
        <w:jc w:val="left"/>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承包人在工程施工期间必须抓好安全生产工作，如在施工期间发生安全事故，则罚没全部履约保证金的30%，并且，由此所造成的损失由承包人承担。</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17.2 因不可抗力解除合同</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 28 </w:t>
      </w:r>
      <w:r>
        <w:rPr>
          <w:rFonts w:hint="eastAsia" w:ascii="宋体" w:hAnsi="宋体" w:cs="宋体"/>
          <w:color w:val="auto"/>
          <w:sz w:val="24"/>
          <w:highlight w:val="none"/>
        </w:rPr>
        <w:t xml:space="preserve">天内完成款项的支付。</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contextualSpacing/>
        <w:ind w:firstLine="480"/>
        <w:jc w:val="left"/>
        <w:spacing w:line="460" w:lineRule="exact"/>
        <w:tabs>
          <w:tab w:val="left" w:pos="835" w:leader="none"/>
          <w:tab w:val="left" w:pos="5430"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争议解决</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19.1 争议评审</w:t>
      </w:r>
      <w:r>
        <w:rPr>
          <w:rFonts w:hint="eastAsia" w:ascii="宋体" w:hAnsi="宋体" w:cs="宋体"/>
          <w:b/>
          <w:bCs/>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19.2仲裁或诉讼</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南通   </w:t>
      </w:r>
      <w:r>
        <w:rPr>
          <w:rFonts w:hint="eastAsia" w:ascii="宋体" w:hAnsi="宋体" w:cs="宋体"/>
          <w:color w:val="auto"/>
          <w:sz w:val="24"/>
          <w:highlight w:val="none"/>
        </w:rPr>
        <w:t xml:space="preserve">仲裁委员会申请仲裁；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南通市崇川区  </w:t>
      </w:r>
      <w:r>
        <w:rPr>
          <w:rFonts w:hint="eastAsia" w:ascii="宋体" w:hAnsi="宋体" w:cs="宋体"/>
          <w:color w:val="auto"/>
          <w:sz w:val="24"/>
          <w:highlight w:val="none"/>
        </w:rPr>
        <w:t xml:space="preserve">人民法院起诉。</w:t>
      </w:r>
      <w:r/>
    </w:p>
    <w:p>
      <w:pPr>
        <w:pStyle w:val="722"/>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 :</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（1）工程结算约定：</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①安全文明施工措施费，结算时按南通市建设工程造价管理处核定为准，只计基本费及扬尘费，其它费率不计。</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②施工用水用电由承包人与发包人按定额用量结算。</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（3）承包人现场勘查，拆除费用一次包定不再调整。响应供应商应对现场情况自行勘查，报价时应考虑完成施工项目所产生的材料上下运输费。   </w:t>
      </w:r>
      <w:r/>
    </w:p>
    <w:p>
      <w:pPr>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w:t>
      </w:r>
      <w:r>
        <w:rPr>
          <w:rFonts w:hint="eastAsia" w:ascii="宋体" w:hAnsi="宋体" w:cs="宋体"/>
          <w:color w:val="auto"/>
          <w:highlight w:val="none"/>
          <w:u w:val="single"/>
        </w:rPr>
        <w:t xml:space="preserve">4</w:t>
      </w:r>
      <w:r>
        <w:rPr>
          <w:rFonts w:hint="eastAsia" w:ascii="宋体" w:hAnsi="宋体" w:cs="宋体"/>
          <w:color w:val="auto"/>
          <w:sz w:val="24"/>
          <w:highlight w:val="none"/>
          <w:u w:val="single"/>
        </w:rPr>
        <w:t xml:space="preserve">）为了不影响学校师生的正常教学、生活所采取的各项防护围挡等措施项目费由</w:t>
      </w:r>
      <w:r>
        <w:rPr>
          <w:rFonts w:hint="eastAsia" w:ascii="宋体" w:hAnsi="宋体" w:cs="宋体"/>
          <w:color w:val="auto"/>
          <w:sz w:val="24"/>
          <w:highlight w:val="none"/>
          <w:u w:val="single"/>
          <w:lang w:val="en-US" w:eastAsia="zh-CN"/>
        </w:rPr>
        <w:t xml:space="preserve">承包人</w:t>
      </w:r>
      <w:r>
        <w:rPr>
          <w:rFonts w:hint="eastAsia" w:ascii="宋体" w:hAnsi="宋体" w:cs="宋体"/>
          <w:color w:val="auto"/>
          <w:sz w:val="24"/>
          <w:highlight w:val="none"/>
          <w:u w:val="single"/>
        </w:rPr>
        <w:t xml:space="preserve">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（5）施工临时用电、用水，必须征得发包人同意，安装水电表，费用承包人承担。</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工程竣工承包人需做好精细化开荒保洁，保洁范围为所有施工场地，保洁内容包括但不限于玻璃门窗擦拭、内墙、地及顶面清洁及顺色等，符合发包人竣工清洁要求后方可竣工验收，相关费用在报价中考虑，结算时不作调整。 </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（7）承包人所有人员进场前需至发包人处报备（提供人员名单、身份证复印件手写签名等资料），如有临时人员变动，也必须按照上述要求提前报备。</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8）承包人应严格按照发包人提供的施工图施工，如承包人在进场后发现施工图纸与现场不一致时，在施工前须与发包人及监理方、设计方商定一致后，并按书面会商结果进行施工。若发现一次承包人未按图纸施工，发包人将视情节严重，按返工的工程量计算，向承包人收取罚款，并要求承包人整改，按施工图施工。</w:t>
      </w:r>
      <w:r/>
    </w:p>
    <w:p>
      <w:pPr>
        <w:contextualSpacing/>
        <w:ind w:firstLine="482"/>
        <w:spacing w:line="460" w:lineRule="exact"/>
        <w:widowControl/>
        <w:rPr>
          <w:rFonts w:hint="eastAsia" w:ascii="宋体" w:hAnsi="宋体" w:cs="宋体"/>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bCs/>
          <w:color w:val="auto"/>
          <w:sz w:val="24"/>
          <w:szCs w:val="24"/>
          <w:highlight w:val="none"/>
          <w:u w:val="single"/>
          <w:lang w:val="en-US" w:eastAsia="zh-CN"/>
        </w:rPr>
        <w:t xml:space="preserve">9</w:t>
      </w:r>
      <w:r>
        <w:rPr>
          <w:rFonts w:hint="eastAsia" w:ascii="宋体" w:hAnsi="宋体" w:eastAsia="宋体" w:cs="Times New Roman"/>
          <w:b/>
          <w:bCs/>
          <w:color w:val="auto"/>
          <w:sz w:val="24"/>
          <w:szCs w:val="24"/>
          <w:highlight w:val="none"/>
          <w:u w:val="single"/>
          <w:lang w:eastAsia="zh-CN"/>
        </w:rPr>
        <w:t xml:space="preserve">）</w:t>
      </w:r>
      <w:r>
        <w:rPr>
          <w:rFonts w:hint="default" w:ascii="宋体" w:hAnsi="宋体" w:cs="宋体"/>
          <w:color w:val="auto"/>
          <w:sz w:val="24"/>
          <w:szCs w:val="24"/>
          <w:highlight w:val="none"/>
          <w:u w:val="single"/>
          <w:lang w:val="en-US" w:eastAsia="zh-CN"/>
        </w:rPr>
        <w:t xml:space="preserve">本项目采购人为全国“满天星”足球训练基地，运动场日常承担满负荷足球训练及各类赛事活动，使用频次高、荷载强度大。为保障本次运动场改造工程施工质量，确保场地长期稳定、安全达标，本工程施工材料及成品</w:t>
      </w:r>
      <w:r>
        <w:rPr>
          <w:rFonts w:hint="eastAsia" w:ascii="宋体" w:hAnsi="宋体" w:cs="宋体"/>
          <w:color w:val="auto"/>
          <w:sz w:val="24"/>
          <w:szCs w:val="24"/>
          <w:highlight w:val="none"/>
          <w:u w:val="single"/>
          <w:lang w:val="en-US" w:eastAsia="zh-CN"/>
        </w:rPr>
        <w:t xml:space="preserve">须</w:t>
      </w:r>
      <w:r>
        <w:rPr>
          <w:rFonts w:hint="default" w:ascii="宋体" w:hAnsi="宋体" w:cs="宋体"/>
          <w:color w:val="auto"/>
          <w:sz w:val="24"/>
          <w:szCs w:val="24"/>
          <w:highlight w:val="none"/>
          <w:u w:val="single"/>
          <w:lang w:val="en-US" w:eastAsia="zh-CN"/>
        </w:rPr>
        <w:t xml:space="preserve">满足以下特殊要求：</w:t>
      </w:r>
      <w:r/>
    </w:p>
    <w:p>
      <w:pPr>
        <w:numPr>
          <w:ilvl w:val="0"/>
          <w:numId w:val="0"/>
        </w:numPr>
        <w:contextualSpacing/>
        <w:ind w:firstLine="480"/>
        <w:spacing w:line="460" w:lineRule="exact"/>
        <w:widowControl/>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1.</w:t>
      </w:r>
      <w:r>
        <w:rPr>
          <w:rFonts w:hint="default" w:ascii="宋体" w:hAnsi="宋体" w:cs="宋体"/>
          <w:color w:val="auto"/>
          <w:sz w:val="24"/>
          <w:szCs w:val="24"/>
          <w:highlight w:val="none"/>
          <w:u w:val="single"/>
          <w:lang w:val="en-US" w:eastAsia="zh-CN"/>
        </w:rPr>
        <w:t xml:space="preserve">本工程所有材料进场前须经采购人审核认可，未经确认的材料严禁进场使用。材料进场时，成交供应商须同步提供各产品制造商加盖公章的正式资料，包含：</w:t>
      </w:r>
      <w:r>
        <w:rPr>
          <w:rFonts w:hint="eastAsia" w:ascii="宋体" w:hAnsi="宋体" w:cs="宋体"/>
          <w:color w:val="auto"/>
          <w:sz w:val="24"/>
          <w:szCs w:val="24"/>
          <w:highlight w:val="none"/>
          <w:u w:val="single"/>
          <w:lang w:val="en-US" w:eastAsia="zh-CN"/>
        </w:rPr>
        <w:t xml:space="preserve">（1）</w:t>
      </w:r>
      <w:r>
        <w:rPr>
          <w:rFonts w:hint="default" w:ascii="宋体" w:hAnsi="宋体" w:cs="宋体"/>
          <w:color w:val="auto"/>
          <w:sz w:val="24"/>
          <w:szCs w:val="24"/>
          <w:highlight w:val="none"/>
          <w:u w:val="single"/>
          <w:lang w:val="en-US" w:eastAsia="zh-CN"/>
        </w:rPr>
        <w:t xml:space="preserve">喷面EPDM颗粒、混合料颗粒、混合型PU料、</w:t>
      </w:r>
      <w:r>
        <w:rPr>
          <w:rFonts w:hint="eastAsia" w:ascii="宋体" w:hAnsi="宋体" w:cs="宋体"/>
          <w:color w:val="auto"/>
          <w:sz w:val="24"/>
          <w:szCs w:val="24"/>
          <w:highlight w:val="none"/>
          <w:u w:val="single"/>
          <w:lang w:val="en-US" w:eastAsia="zh-CN"/>
        </w:rPr>
        <w:t xml:space="preserve">混合型跑道喷面料</w:t>
      </w:r>
      <w:r>
        <w:rPr>
          <w:rFonts w:hint="default" w:ascii="宋体" w:hAnsi="宋体" w:cs="宋体"/>
          <w:color w:val="auto"/>
          <w:sz w:val="24"/>
          <w:szCs w:val="24"/>
          <w:highlight w:val="none"/>
          <w:u w:val="single"/>
          <w:lang w:val="en-US" w:eastAsia="zh-CN"/>
        </w:rPr>
        <w:t xml:space="preserve">产品出厂合格证及检测报告</w:t>
      </w:r>
      <w:r>
        <w:rPr>
          <w:rFonts w:hint="eastAsia" w:ascii="宋体" w:hAnsi="宋体" w:cs="宋体"/>
          <w:color w:val="auto"/>
          <w:sz w:val="24"/>
          <w:szCs w:val="24"/>
          <w:highlight w:val="none"/>
          <w:u w:val="single"/>
          <w:lang w:val="en-US" w:eastAsia="zh-CN"/>
        </w:rPr>
        <w:t xml:space="preserve">,</w:t>
      </w:r>
      <w:r>
        <w:rPr>
          <w:rFonts w:hint="default" w:ascii="宋体" w:hAnsi="宋体" w:cs="宋体"/>
          <w:color w:val="auto"/>
          <w:sz w:val="24"/>
          <w:szCs w:val="24"/>
          <w:highlight w:val="none"/>
          <w:u w:val="single"/>
          <w:lang w:val="en-US" w:eastAsia="zh-CN"/>
        </w:rPr>
        <w:t xml:space="preserve">所有检测报告须具备CMA或CNAS认证标识，检测方法、检测结果必须完全符合现行有效</w:t>
      </w:r>
      <w:r>
        <w:rPr>
          <w:rFonts w:hint="eastAsia" w:ascii="宋体" w:hAnsi="宋体" w:cs="宋体"/>
          <w:color w:val="auto"/>
          <w:sz w:val="24"/>
          <w:szCs w:val="24"/>
          <w:highlight w:val="none"/>
          <w:u w:val="single"/>
          <w:lang w:val="en-US" w:eastAsia="zh-CN"/>
        </w:rPr>
        <w:t xml:space="preserve">的</w:t>
      </w:r>
      <w:r>
        <w:rPr>
          <w:rFonts w:hint="default" w:ascii="宋体" w:hAnsi="宋体" w:cs="宋体"/>
          <w:color w:val="auto"/>
          <w:sz w:val="24"/>
          <w:szCs w:val="24"/>
          <w:highlight w:val="none"/>
          <w:u w:val="single"/>
          <w:lang w:val="en-US" w:eastAsia="zh-CN"/>
        </w:rPr>
        <w:t xml:space="preserve">GB/T 43564-2023</w:t>
      </w:r>
      <w:r>
        <w:rPr>
          <w:rFonts w:hint="eastAsia" w:ascii="宋体" w:hAnsi="宋体" w:cs="宋体"/>
          <w:color w:val="auto"/>
          <w:sz w:val="24"/>
          <w:szCs w:val="24"/>
          <w:highlight w:val="none"/>
          <w:u w:val="single"/>
          <w:lang w:val="en-US" w:eastAsia="zh-CN"/>
        </w:rPr>
        <w:t xml:space="preserve">标准。（2）</w:t>
      </w:r>
      <w:r>
        <w:rPr>
          <w:rFonts w:hint="default" w:ascii="宋体" w:hAnsi="宋体" w:cs="宋体"/>
          <w:color w:val="auto"/>
          <w:sz w:val="24"/>
          <w:szCs w:val="24"/>
          <w:highlight w:val="none"/>
          <w:u w:val="single"/>
          <w:lang w:val="en-US" w:eastAsia="zh-CN"/>
        </w:rPr>
        <w:t xml:space="preserve">人造草坪填充颗粒、人造草坪的产品出厂合格证及检测报告</w:t>
      </w:r>
      <w:r>
        <w:rPr>
          <w:rFonts w:hint="eastAsia" w:ascii="宋体" w:hAnsi="宋体" w:cs="宋体"/>
          <w:color w:val="auto"/>
          <w:sz w:val="24"/>
          <w:szCs w:val="24"/>
          <w:highlight w:val="none"/>
          <w:u w:val="single"/>
          <w:lang w:val="en-US" w:eastAsia="zh-CN"/>
        </w:rPr>
        <w:t xml:space="preserve">，</w:t>
      </w:r>
      <w:r>
        <w:rPr>
          <w:rFonts w:hint="default" w:ascii="宋体" w:hAnsi="宋体" w:cs="宋体"/>
          <w:color w:val="auto"/>
          <w:sz w:val="24"/>
          <w:szCs w:val="24"/>
          <w:highlight w:val="none"/>
          <w:u w:val="single"/>
          <w:lang w:val="en-US" w:eastAsia="zh-CN"/>
        </w:rPr>
        <w:t xml:space="preserve">所有检测报告须具备CMA或CNAS认证标识，检测方法、检测结果必须完全符合现行有效</w:t>
      </w:r>
      <w:r>
        <w:rPr>
          <w:rFonts w:hint="eastAsia" w:ascii="宋体" w:hAnsi="宋体" w:cs="宋体"/>
          <w:color w:val="auto"/>
          <w:sz w:val="24"/>
          <w:szCs w:val="24"/>
          <w:highlight w:val="none"/>
          <w:u w:val="single"/>
          <w:lang w:val="en-US" w:eastAsia="zh-CN"/>
        </w:rPr>
        <w:t xml:space="preserve">的</w:t>
      </w:r>
      <w:r>
        <w:rPr>
          <w:rFonts w:hint="default" w:ascii="宋体" w:hAnsi="宋体" w:cs="宋体"/>
          <w:color w:val="auto"/>
          <w:sz w:val="24"/>
          <w:szCs w:val="24"/>
          <w:highlight w:val="none"/>
          <w:u w:val="single"/>
          <w:lang w:val="en-US" w:eastAsia="zh-CN"/>
        </w:rPr>
        <w:t xml:space="preserve">GB 36246-2018</w:t>
      </w:r>
      <w:r>
        <w:rPr>
          <w:rFonts w:hint="eastAsia" w:ascii="宋体" w:hAnsi="宋体" w:cs="宋体"/>
          <w:color w:val="auto"/>
          <w:sz w:val="24"/>
          <w:szCs w:val="24"/>
          <w:highlight w:val="none"/>
          <w:u w:val="single"/>
          <w:lang w:val="en-US" w:eastAsia="zh-CN"/>
        </w:rPr>
        <w:t xml:space="preserve">标准。检测日期必须为2025年5月1日后。</w:t>
      </w:r>
      <w:r/>
    </w:p>
    <w:p>
      <w:pPr>
        <w:contextualSpacing/>
        <w:ind w:firstLine="480"/>
        <w:spacing w:line="460" w:lineRule="exact"/>
        <w:widowControl/>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2.</w:t>
      </w:r>
      <w:r>
        <w:rPr>
          <w:rFonts w:hint="default" w:ascii="宋体" w:hAnsi="宋体" w:cs="宋体"/>
          <w:color w:val="auto"/>
          <w:sz w:val="24"/>
          <w:szCs w:val="24"/>
          <w:highlight w:val="none"/>
          <w:u w:val="single"/>
          <w:lang w:val="en-US" w:eastAsia="zh-CN"/>
        </w:rPr>
        <w:t xml:space="preserve">成交供应商施工所用全部原材料须一次性集中进场，进场后由采购人</w:t>
      </w:r>
      <w:r>
        <w:rPr>
          <w:rFonts w:hint="eastAsia" w:ascii="宋体" w:hAnsi="宋体" w:cs="宋体"/>
          <w:color w:val="auto"/>
          <w:sz w:val="24"/>
          <w:szCs w:val="24"/>
          <w:highlight w:val="none"/>
          <w:u w:val="single"/>
          <w:lang w:val="en-US" w:eastAsia="zh-CN"/>
        </w:rPr>
        <w:t xml:space="preserve">及监理</w:t>
      </w:r>
      <w:r>
        <w:rPr>
          <w:rFonts w:hint="default" w:ascii="宋体" w:hAnsi="宋体" w:cs="宋体"/>
          <w:color w:val="auto"/>
          <w:sz w:val="24"/>
          <w:szCs w:val="24"/>
          <w:highlight w:val="none"/>
          <w:u w:val="single"/>
          <w:lang w:val="en-US" w:eastAsia="zh-CN"/>
        </w:rPr>
        <w:t xml:space="preserve">现场随机取样，委托采购人指定的第三方检测机构进行检测。</w:t>
      </w:r>
      <w:r>
        <w:rPr>
          <w:rFonts w:hint="eastAsia" w:ascii="宋体" w:hAnsi="宋体" w:cs="宋体"/>
          <w:color w:val="auto"/>
          <w:sz w:val="24"/>
          <w:szCs w:val="24"/>
          <w:highlight w:val="none"/>
          <w:u w:val="single"/>
          <w:lang w:val="en-US" w:eastAsia="zh-CN"/>
        </w:rPr>
        <w:t xml:space="preserve">检测项目、方法、标准同上（4.30.1）。</w:t>
      </w:r>
      <w:r>
        <w:rPr>
          <w:rFonts w:hint="default" w:ascii="宋体" w:hAnsi="宋体" w:cs="宋体"/>
          <w:color w:val="auto"/>
          <w:sz w:val="24"/>
          <w:szCs w:val="24"/>
          <w:highlight w:val="none"/>
          <w:u w:val="single"/>
          <w:lang w:val="en-US" w:eastAsia="zh-CN"/>
        </w:rPr>
        <w:t xml:space="preserve">同时，项目竣工验收前，采购人将对混合型跑道成品取样，送至指定第三方检测机构进行成品检测。检测方法、检测结果必须完全符合现行有效</w:t>
      </w:r>
      <w:r>
        <w:rPr>
          <w:rFonts w:hint="eastAsia" w:ascii="宋体" w:hAnsi="宋体" w:cs="宋体"/>
          <w:color w:val="auto"/>
          <w:sz w:val="24"/>
          <w:szCs w:val="24"/>
          <w:highlight w:val="none"/>
          <w:u w:val="single"/>
          <w:lang w:val="en-US" w:eastAsia="zh-CN"/>
        </w:rPr>
        <w:t xml:space="preserve">的</w:t>
      </w:r>
      <w:r>
        <w:rPr>
          <w:rFonts w:hint="default" w:ascii="宋体" w:hAnsi="宋体" w:cs="宋体"/>
          <w:color w:val="auto"/>
          <w:sz w:val="24"/>
          <w:szCs w:val="24"/>
          <w:highlight w:val="none"/>
          <w:u w:val="single"/>
          <w:lang w:val="en-US" w:eastAsia="zh-CN"/>
        </w:rPr>
        <w:t xml:space="preserve">GB/T 43564-2023</w:t>
      </w:r>
      <w:r>
        <w:rPr>
          <w:rFonts w:hint="eastAsia" w:ascii="宋体" w:hAnsi="宋体" w:cs="宋体"/>
          <w:color w:val="auto"/>
          <w:sz w:val="24"/>
          <w:szCs w:val="24"/>
          <w:highlight w:val="none"/>
          <w:u w:val="single"/>
          <w:lang w:val="en-US" w:eastAsia="zh-CN"/>
        </w:rPr>
        <w:t xml:space="preserve">标准。</w:t>
      </w:r>
      <w:r/>
    </w:p>
    <w:p>
      <w:pPr>
        <w:contextualSpacing/>
        <w:ind w:firstLine="480"/>
        <w:spacing w:line="460" w:lineRule="exact"/>
        <w:widowControl/>
        <w:rPr>
          <w:rFonts w:hint="default" w:ascii="宋体" w:hAnsi="宋体" w:eastAsia="宋体" w:cs="宋体"/>
          <w:b/>
          <w:bCs/>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3.</w:t>
      </w:r>
      <w:r>
        <w:rPr>
          <w:rFonts w:hint="default" w:ascii="宋体" w:hAnsi="宋体" w:cs="宋体"/>
          <w:color w:val="auto"/>
          <w:sz w:val="24"/>
          <w:szCs w:val="24"/>
          <w:highlight w:val="none"/>
          <w:u w:val="single"/>
          <w:lang w:val="en-US" w:eastAsia="zh-CN"/>
        </w:rPr>
        <w:t xml:space="preserve">本次所有检测产生的全部费用，均由成交供应商全额承担</w:t>
      </w:r>
      <w:r>
        <w:rPr>
          <w:rFonts w:hint="eastAsia" w:ascii="宋体" w:hAnsi="宋体" w:cs="宋体"/>
          <w:color w:val="auto"/>
          <w:sz w:val="24"/>
          <w:szCs w:val="24"/>
          <w:highlight w:val="none"/>
          <w:u w:val="single"/>
          <w:lang w:val="en-US" w:eastAsia="zh-CN"/>
        </w:rPr>
        <w:t xml:space="preserve">（供应商须在报价中充分考虑，不予单列）</w:t>
      </w:r>
      <w:r>
        <w:rPr>
          <w:rFonts w:hint="default" w:ascii="宋体" w:hAnsi="宋体" w:cs="宋体"/>
          <w:color w:val="auto"/>
          <w:sz w:val="24"/>
          <w:szCs w:val="24"/>
          <w:highlight w:val="none"/>
          <w:u w:val="single"/>
          <w:lang w:val="en-US" w:eastAsia="zh-CN"/>
        </w:rPr>
        <w:t xml:space="preserve">。若任意批次材料或成品检测结果不合格，项目不得开展竣工验收，成交供应商须无条件整改、更换不合格材料及成品，并自行承担由此产生的全部费用、工期延误及一切相关责任与损失。</w:t>
      </w:r>
      <w:r/>
    </w:p>
    <w:p>
      <w:pPr>
        <w:contextualSpacing/>
        <w:ind w:firstLine="482"/>
        <w:spacing w:line="460" w:lineRule="exact"/>
        <w:widowControl/>
        <w:rPr>
          <w:rFonts w:hint="default" w:ascii="宋体" w:hAnsi="宋体" w:eastAsia="宋体" w:cs="宋体"/>
          <w:b/>
          <w:bCs/>
          <w:color w:val="auto"/>
          <w:sz w:val="24"/>
          <w:szCs w:val="24"/>
          <w:highlight w:val="none"/>
          <w:u w:val="single"/>
          <w:lang w:val="en-US" w:eastAsia="zh-CN"/>
        </w:rPr>
      </w:pPr>
      <w:r>
        <w:rPr>
          <w:rFonts w:hint="default" w:ascii="宋体" w:hAnsi="宋体" w:eastAsia="宋体" w:cs="宋体"/>
          <w:b/>
          <w:bCs/>
          <w:color w:val="auto"/>
          <w:sz w:val="24"/>
          <w:szCs w:val="24"/>
          <w:highlight w:val="none"/>
          <w:u w:val="single"/>
          <w:lang w:val="en-US" w:eastAsia="zh-CN"/>
        </w:rPr>
      </w:r>
      <w:r/>
    </w:p>
    <w:p>
      <w:pPr>
        <w:spacing w:line="360" w:lineRule="auto"/>
        <w:rPr>
          <w:rFonts w:hint="eastAsia" w:ascii="宋体" w:hAnsi="宋体" w:eastAsia="宋体" w:cs="Times New Roman"/>
          <w:b/>
          <w:bCs/>
          <w:color w:val="auto"/>
          <w:sz w:val="24"/>
          <w:highlight w:val="none"/>
          <w:u w:val="single"/>
        </w:rPr>
      </w:pPr>
      <w:r>
        <w:rPr>
          <w:rFonts w:hint="eastAsia" w:ascii="宋体" w:hAnsi="宋体" w:eastAsia="宋体" w:cs="Times New Roman"/>
          <w:b/>
          <w:bCs/>
          <w:color w:val="auto"/>
          <w:sz w:val="24"/>
          <w:highlight w:val="none"/>
          <w:u w:val="single"/>
        </w:rPr>
      </w:r>
      <w:r/>
    </w:p>
    <w:p>
      <w:pPr>
        <w:pStyle w:val="760"/>
        <w:rPr>
          <w:rFonts w:hint="eastAsia"/>
          <w:color w:val="auto"/>
          <w:highlight w:val="none"/>
        </w:rPr>
      </w:pPr>
      <w:r>
        <w:rPr>
          <w:rFonts w:hint="eastAsia"/>
          <w:color w:val="auto"/>
          <w:highlight w:val="none"/>
        </w:rPr>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w:t>
      </w:r>
      <w:bookmarkStart w:id="96" w:name="_Toc296891054"/>
      <w:r/>
      <w:bookmarkStart w:id="97" w:name="_Toc296346727"/>
      <w:r/>
      <w:bookmarkStart w:id="98" w:name="_Toc296944565"/>
      <w:r/>
      <w:bookmarkStart w:id="99" w:name="_Toc267261693"/>
      <w:r/>
      <w:bookmarkStart w:id="100" w:name="_Toc296503226"/>
      <w:r/>
      <w:bookmarkStart w:id="101" w:name="_Toc296891266"/>
      <w:r/>
      <w:bookmarkStart w:id="102" w:name="_Toc296347225"/>
      <w:r>
        <w:rPr>
          <w:rFonts w:hint="eastAsia" w:ascii="宋体" w:hAnsi="宋体" w:cs="宋体"/>
          <w:color w:val="auto"/>
          <w:sz w:val="24"/>
          <w:highlight w:val="none"/>
        </w:rPr>
        <w:t xml:space="preserve">件：</w:t>
      </w:r>
      <w:bookmarkEnd w:id="96"/>
      <w:r/>
      <w:bookmarkEnd w:id="97"/>
      <w:r/>
      <w:bookmarkEnd w:id="98"/>
      <w:r/>
      <w:bookmarkEnd w:id="99"/>
      <w:r/>
      <w:bookmarkEnd w:id="100"/>
      <w:r/>
      <w:bookmarkEnd w:id="101"/>
      <w:r/>
      <w:bookmarkEnd w:id="102"/>
      <w:r>
        <w:rPr>
          <w:rFonts w:hint="eastAsia" w:ascii="宋体" w:hAnsi="宋体" w:cs="宋体"/>
          <w:color w:val="auto"/>
          <w:sz w:val="24"/>
          <w:highlight w:val="none"/>
        </w:rPr>
        <w:t xml:space="preserve">    </w:t>
      </w:r>
      <w:r/>
    </w:p>
    <w:p>
      <w:pPr>
        <w:jc w:val="center"/>
        <w:spacing w:before="120" w:after="120"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工程质量保修书</w:t>
      </w:r>
      <w:r/>
    </w:p>
    <w:p>
      <w:pPr>
        <w:ind w:firstLine="480"/>
        <w:spacing w:before="24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before="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（工程全称）签订工程质量保修书。</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本施工合同范围内的全部工程</w:t>
      </w:r>
      <w:r>
        <w:rPr>
          <w:rFonts w:hint="eastAsia" w:ascii="宋体" w:hAnsi="宋体" w:cs="宋体"/>
          <w:color w:val="auto"/>
          <w:sz w:val="24"/>
          <w:highlight w:val="none"/>
        </w:rPr>
        <w:t xml:space="preserve">。</w:t>
      </w:r>
      <w:r/>
    </w:p>
    <w:p>
      <w:pPr>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二、质量保修期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1．地基基础工程和主体结构工程为设计文件规定的工程合理使用年限；</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2．屋面防水工程、有防水要求的卫生间、房间和外墙面的防渗为</w:t>
      </w:r>
      <w:r>
        <w:rPr>
          <w:rFonts w:hint="eastAsia" w:ascii="宋体" w:hAnsi="宋体" w:cs="宋体"/>
          <w:color w:val="auto"/>
          <w:sz w:val="24"/>
          <w:highlight w:val="none"/>
          <w:u w:val="single"/>
        </w:rPr>
        <w:t xml:space="preserve">5年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3．装修工程为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4．电气管线、给排水管道、设备安装工程为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5．供热与供冷系统为</w:t>
      </w:r>
      <w:r>
        <w:rPr>
          <w:rFonts w:hint="eastAsia" w:ascii="宋体" w:hAnsi="宋体" w:cs="宋体"/>
          <w:color w:val="auto"/>
          <w:sz w:val="24"/>
          <w:highlight w:val="none"/>
          <w:u w:val="single"/>
        </w:rPr>
        <w:t xml:space="preserve">2个</w:t>
      </w:r>
      <w:r>
        <w:rPr>
          <w:rFonts w:hint="eastAsia" w:ascii="宋体" w:hAnsi="宋体" w:cs="宋体"/>
          <w:color w:val="auto"/>
          <w:sz w:val="24"/>
          <w:highlight w:val="none"/>
        </w:rPr>
        <w:t xml:space="preserve">采暖期、供冷期；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6．住宅小区内的给排水设施、道路等配套工程为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7．其他项目保修期限约定如下：本项目保修期为</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年</w:t>
      </w:r>
      <w:r>
        <w:rPr>
          <w:rFonts w:hint="eastAsia" w:ascii="宋体" w:hAnsi="宋体" w:cs="宋体"/>
          <w:b/>
          <w:bCs/>
          <w:color w:val="auto"/>
          <w:sz w:val="24"/>
          <w:highlight w:val="none"/>
        </w:rPr>
        <w:t xml:space="preserve">。</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三、缺陷责任期计算。</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本工程缺陷责任期为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，自工程竣工验收合格之日起计算。单位工程先于全部工程进行验收，单位工程缺陷责任期自单位工程验收合格之日起算。</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四、质量保修责任</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五、保修费用</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保修费用由造成质量缺陷的责任方承担。</w:t>
      </w:r>
      <w:r/>
    </w:p>
    <w:p>
      <w:pPr>
        <w:ind w:firstLine="482"/>
        <w:jc w:val="left"/>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、双方约定的其他工程质量保修事项：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56"/>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8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       </w:t>
      </w:r>
      <w:r>
        <w:rPr>
          <w:rFonts w:hint="eastAsia" w:ascii="宋体" w:hAnsi="宋体" w:cs="宋体"/>
          <w:color w:val="auto"/>
          <w:sz w:val="24"/>
          <w:highlight w:val="none"/>
        </w:rPr>
        <w:t xml:space="preserve"> 承包人(公章)：</w:t>
      </w:r>
      <w:r>
        <w:rPr>
          <w:rFonts w:hint="eastAsia" w:ascii="宋体" w:hAnsi="宋体" w:cs="宋体"/>
          <w:color w:val="auto"/>
          <w:sz w:val="24"/>
          <w:highlight w:val="none"/>
          <w:u w:val="single"/>
        </w:rPr>
        <w:t xml:space="preserve">           </w:t>
      </w:r>
      <w:r/>
    </w:p>
    <w:p>
      <w:pPr>
        <w:spacing w:line="8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pStyle w:val="756"/>
        <w:rPr>
          <w:rFonts w:hint="eastAsia" w:cs="宋体"/>
          <w:color w:val="auto"/>
          <w:highlight w:val="none"/>
          <w:u w:val="single"/>
        </w:rPr>
      </w:pPr>
      <w:r>
        <w:rPr>
          <w:rFonts w:hint="eastAsia" w:cs="宋体"/>
          <w:color w:val="auto"/>
          <w:highlight w:val="none"/>
          <w:u w:val="singl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22"/>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附件：</w:t>
      </w:r>
      <w:r/>
    </w:p>
    <w:p>
      <w:pPr>
        <w:ind w:firstLine="321"/>
        <w:jc w:val="center"/>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工程建设廉洁协议</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发包方（甲方全称）：</w:t>
      </w:r>
      <w:r>
        <w:rPr>
          <w:rFonts w:hint="eastAsia" w:ascii="宋体" w:hAnsi="宋体"/>
          <w:color w:val="auto"/>
          <w:sz w:val="24"/>
          <w:highlight w:val="none"/>
          <w:lang w:eastAsia="zh-CN"/>
        </w:rPr>
        <w:t xml:space="preserve">南通市第二中学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承包方（乙方全称）：</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为加强工程项目廉洁建设，规范各项活动中发包方承包方双方的行为，防止谋取不正当利益的违法违纪现象的发生，保护国家、集体和当事人的合法权益，根据国家有关工程建设的法律法规和廉洁建设的有关规定，订立本廉洁协议。</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一、双方的责任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1.应严格遵守国家关于建设工程的有关法律、法规，相关政策，以及廉洁建设的各项规定。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2.严格执行建设工程合同文件，自觉按合同办事。</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3.各项活动必须坚持公开、公平、公正、诚信、透明的原则(除法律法规另有规定者外)，不得为获取不正当的利益，损害国家、集体和对方利益，不得违反建设工程管理的规章制度。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4.发现对方在业务活动中有违规、违纪、违法行为的，应及时提醒对方，情节严重的，应向其上级主管部门或纪检监察、司法等有关机关举报。</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二、发包方责任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发包方的领导和从事该建设工程项目的工作人员，在工程建设的事前、事中、事后应遵守以下规定：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1.不得利用职权或者职务上的影响谋取私利、为他人谋取利益、搞权权交易、无偿或象征性地支付报酬接受服务及使用劳务。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2.不得收受、持有、实际使用可能影响公正执行职务的礼品、礼金、运动健身卡及会所和俱乐部会员卡、高尔夫球卡等各种消费卡与有价证券、股权、其他金融产品等财物。</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3.不得在承包方和相关单位报销任何应由发包方或个人支付的费用，不得借用承包方和相关单位的钱款、住房、车辆，影响公正执行职务。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4.不得要求、暗示或接受承包方和相关单位为个人装修住房、婚丧嫁娶、配偶子女的工作安排以及出国(境)、旅游等提供方便；不得接受可能影响公正执行职务的宴请或者旅游、健身、娱乐等活动安排。</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5.不得向承包方和相关单位介绍或为配偶、子女、亲属参与同发包方工程建设管理合同有关的业务活动；禁止配偶、子女及其配偶等亲属和其他特定关系人在承包方和相关单位不实际工作而获取薪酬或者虽实际工作但领取明显超出同职级标准薪酬。</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6.不得以任何理由要求承包方和相关单位使用某种产品、材料和设备。</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三、承包方责任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应与发包方保持正常的业务交往，按照有关法律法规和程序开展业务工作，严格执行工程建设的有关方针、政策，执行工程建设强制性标准，并遵守以下规定：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1.不得以任何理由向发包方及其工作人员索要、接受或赠送明显超出正常礼尚往来的礼品、礼金、运动健身卡及会所和俱乐部会员卡、高尔夫球卡等各种消费卡与有价证券、股权、其他金融产品等财物。</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2.不得以任何理由为发包方和相关单位报销应由对方或个人支付的费用。</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3.不得接受或暗示为发包方、相关单位或个人装修住房、婚丧嫁娶、配偶子女的工作安排以及出国(境)、旅游等提供方便。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4.不得以任何理由为发包方、相关单位或个人组织有可能影响公正执行职务的宴请或者旅游、健身、娱乐等活动。</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四、违约责任 </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1.发包方工作人员有违反本责任书第一、二条责任行为的，依据有关法律、法规及学校相关制度给予处理；涉嫌犯罪的，移交司法机关追究刑事责任；给乙方单位造成经济损失的，应予以赔偿。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承包方工作人员有违反本责任书第一、三条责任行为的，依据有关法律法规处理；支付中标价的0.5%廉洁违约金，并上报建设行政主管部门与招投标监管部门作为信用评审依据；给发包方单位造成经济损失的，应予以赔偿；涉嫌犯罪的，移交司法机关追究刑事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3.本协议作为建设工程合同的组成部分，与建设工程合同具有同等法律效力，经双方签署并盖章后立即生效。</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五、协议有效期</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本协议具有长期效力，不因工程项目竣工验收而失效,并对与工程项目有因果关系的前期贿赂行为亦具有追认和约束的效力。</w:t>
      </w:r>
      <w:r/>
    </w:p>
    <w:p>
      <w:pPr>
        <w:ind w:firstLine="420"/>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发包方：(盖章)                           承包方：(盖章)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法定代表人：(签字)                       法定代表人：(签字)</w:t>
      </w:r>
      <w:r/>
    </w:p>
    <w:p>
      <w:pPr>
        <w:spacing w:line="460" w:lineRule="exact"/>
        <w:rPr>
          <w:rFonts w:hint="eastAsia" w:ascii="宋体" w:hAnsi="宋体" w:cs="宋体"/>
          <w:color w:val="auto"/>
          <w:highlight w:val="none"/>
        </w:rPr>
      </w:pPr>
      <w:r>
        <w:rPr>
          <w:rFonts w:hint="eastAsia" w:ascii="宋体" w:hAnsi="宋体"/>
          <w:color w:val="auto"/>
          <w:sz w:val="24"/>
          <w:highlight w:val="none"/>
        </w:rPr>
        <w:t xml:space="preserve">委托代理人：(签字)                       委托代理人：(签字)</w:t>
      </w:r>
      <w:r/>
    </w:p>
    <w:p>
      <w:pPr>
        <w:ind w:firstLine="60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738"/>
        <w:rPr>
          <w:rFonts w:hint="eastAsia" w:cs="宋体"/>
          <w:color w:val="auto"/>
          <w:highlight w:val="none"/>
        </w:rPr>
      </w:pPr>
      <w:r>
        <w:rPr>
          <w:rFonts w:hint="eastAsia" w:cs="宋体"/>
          <w:color w:val="auto"/>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b/>
          <w:bCs/>
          <w:color w:val="auto"/>
          <w:sz w:val="28"/>
          <w:szCs w:val="28"/>
          <w:highlight w:val="none"/>
        </w:rPr>
        <w:t xml:space="preserve">施工安全管理协议书</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甲方：</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eastAsia="zh-CN"/>
        </w:rPr>
        <w:t xml:space="preserve">南通市第二中学</w:t>
      </w:r>
      <w:r>
        <w:rPr>
          <w:rFonts w:hint="eastAsia" w:ascii="宋体" w:hAnsi="宋体" w:cs="宋体"/>
          <w:b/>
          <w:bCs/>
          <w:color w:val="auto"/>
          <w:sz w:val="28"/>
          <w:szCs w:val="28"/>
          <w:highlight w:val="none"/>
          <w:u w:val="single"/>
        </w:rPr>
        <w:t xml:space="preserve">          </w:t>
      </w:r>
      <w:r/>
    </w:p>
    <w:p>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乙方：</w:t>
      </w:r>
      <w:r>
        <w:rPr>
          <w:rFonts w:hint="eastAsia" w:ascii="宋体" w:hAnsi="宋体" w:cs="宋体"/>
          <w:b/>
          <w:bCs/>
          <w:color w:val="auto"/>
          <w:sz w:val="28"/>
          <w:szCs w:val="28"/>
          <w:highlight w:val="none"/>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left"/>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一、乙方管理目标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1.杜绝重大安全事故发生，死亡事故为零。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2.重伤事故频率控制为零。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3.施工现场内的安全隐患整改率达到100%。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4.施工现场内不发生火灾事故、治安事件，防范措施达到100%。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5.保证作业人员佩戴防护用品，高空作业、临时电、动火作业等危险作业防护措施达到100%。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6.职工消防、安全生产培训率达到100%，特种设备操作人员和特种作业人员须持有效上岗证上岗达到100%。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7.重大危险源控制率达到100%。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8.施工现场内不发生危险品中毒、食物中毒以及群发性传染病。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9.创建文明安全施工工地。</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6.对电气焊等特种作业人员应持证上岗，并坚持现场检查验收制度，禁止非特种作业人员从事特种作业。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8.乙方必须指定至少一名合格的且有经验的安全人员负责安全生产检查和防护措施落实，并配合甲方安全管理人员共同抓好安全工作。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10.发生事故应立即</w:t>
      </w:r>
      <w:r>
        <w:rPr>
          <w:rFonts w:hint="eastAsia" w:ascii="宋体" w:hAnsi="宋体" w:cs="宋体"/>
          <w:color w:val="auto"/>
          <w:sz w:val="28"/>
          <w:szCs w:val="28"/>
          <w:highlight w:val="none"/>
          <w:lang w:eastAsia="zh-CN"/>
        </w:rPr>
        <w:t xml:space="preserve">采取措施</w:t>
      </w:r>
      <w:r>
        <w:rPr>
          <w:rFonts w:hint="eastAsia" w:ascii="宋体" w:hAnsi="宋体" w:cs="宋体"/>
          <w:color w:val="auto"/>
          <w:sz w:val="28"/>
          <w:szCs w:val="28"/>
          <w:highlight w:val="none"/>
        </w:rPr>
        <w:t xml:space="preserve">，保护现场，抢救伤员，防止事故扩大，并及时报告甲方和上级主管部门，组织事故调查小组，查清事故原因，确定事故责任，按照“四不放过” 原则制定改进措施，提出对事故责任者的处理意见。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12.设置必要的职工生活设施，并符合卫生、通风、照明等要求。职员的膳食、饮水符合卫生要求，由于乙方管理不到位，所造成安全事故均</w:t>
      </w:r>
      <w:r>
        <w:rPr>
          <w:rFonts w:hint="eastAsia" w:ascii="宋体" w:hAnsi="宋体" w:cs="宋体"/>
          <w:color w:val="auto"/>
          <w:sz w:val="28"/>
          <w:szCs w:val="28"/>
          <w:highlight w:val="none"/>
          <w:lang w:eastAsia="zh-CN"/>
        </w:rPr>
        <w:t xml:space="preserve">由</w:t>
      </w:r>
      <w:r>
        <w:rPr>
          <w:rFonts w:hint="eastAsia" w:ascii="宋体" w:hAnsi="宋体" w:cs="宋体"/>
          <w:color w:val="auto"/>
          <w:sz w:val="28"/>
          <w:szCs w:val="28"/>
          <w:highlight w:val="none"/>
        </w:rPr>
        <w:t xml:space="preserve">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13.所进入施工现场的化学品、易燃易爆等危险品，必须经门卫进行登记，仓库储存须有专人负责保管。由于乙方管理不到位，所造成安全事故均</w:t>
      </w:r>
      <w:r>
        <w:rPr>
          <w:rFonts w:hint="eastAsia" w:ascii="宋体" w:hAnsi="宋体" w:cs="宋体"/>
          <w:color w:val="auto"/>
          <w:sz w:val="28"/>
          <w:szCs w:val="28"/>
          <w:highlight w:val="none"/>
          <w:lang w:eastAsia="zh-CN"/>
        </w:rPr>
        <w:t xml:space="preserve">由</w:t>
      </w:r>
      <w:r>
        <w:rPr>
          <w:rFonts w:hint="eastAsia" w:ascii="宋体" w:hAnsi="宋体" w:cs="宋体"/>
          <w:color w:val="auto"/>
          <w:sz w:val="28"/>
          <w:szCs w:val="28"/>
          <w:highlight w:val="none"/>
        </w:rPr>
        <w:t xml:space="preserve">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w:t>
      </w:r>
      <w:r>
        <w:rPr>
          <w:rFonts w:hint="eastAsia" w:ascii="宋体" w:hAnsi="宋体" w:cs="宋体"/>
          <w:color w:val="auto"/>
          <w:sz w:val="28"/>
          <w:szCs w:val="28"/>
          <w:highlight w:val="none"/>
          <w:lang w:eastAsia="zh-CN"/>
        </w:rPr>
        <w:t xml:space="preserve">由</w:t>
      </w:r>
      <w:r>
        <w:rPr>
          <w:rFonts w:hint="eastAsia" w:ascii="宋体" w:hAnsi="宋体" w:cs="宋体"/>
          <w:color w:val="auto"/>
          <w:sz w:val="28"/>
          <w:szCs w:val="28"/>
          <w:highlight w:val="none"/>
        </w:rPr>
        <w:t xml:space="preserve">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15.施工现场临时用电必须由现场专业电工统一接线，其他人员不得私自搭接临时电线，否则发生一切后果由乙方负责。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乙方应认真接受甲方和监理单位对安全生产、文明施工的监督管理。凡安全隐患问题屡教不改的或整改措施不力的，每项每次对施工单位</w:t>
      </w:r>
      <w:r>
        <w:rPr>
          <w:rFonts w:hint="eastAsia" w:ascii="宋体" w:hAnsi="宋体" w:cs="宋体"/>
          <w:color w:val="auto"/>
          <w:sz w:val="28"/>
          <w:szCs w:val="28"/>
          <w:highlight w:val="none"/>
          <w:lang w:eastAsia="zh-CN"/>
        </w:rPr>
        <w:t xml:space="preserve">处以</w:t>
      </w:r>
      <w:r>
        <w:rPr>
          <w:rFonts w:hint="eastAsia" w:ascii="宋体" w:hAnsi="宋体" w:cs="宋体"/>
          <w:color w:val="auto"/>
          <w:sz w:val="28"/>
          <w:szCs w:val="28"/>
          <w:highlight w:val="none"/>
        </w:rPr>
        <w:t xml:space="preserve">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四、其  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1.本协议自双方签字盖章起生效。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2.本协议一式</w:t>
      </w:r>
      <w:r>
        <w:rPr>
          <w:rFonts w:hint="eastAsia" w:ascii="宋体" w:hAnsi="宋体" w:cs="宋体"/>
          <w:b/>
          <w:bCs/>
          <w:color w:val="auto"/>
          <w:sz w:val="28"/>
          <w:szCs w:val="28"/>
          <w:highlight w:val="none"/>
        </w:rPr>
        <w:t xml:space="preserve">叁</w:t>
      </w:r>
      <w:r>
        <w:rPr>
          <w:rFonts w:hint="eastAsia" w:ascii="宋体" w:hAnsi="宋体" w:cs="宋体"/>
          <w:color w:val="auto"/>
          <w:sz w:val="28"/>
          <w:szCs w:val="28"/>
          <w:highlight w:val="none"/>
        </w:rPr>
        <w:t xml:space="preserve">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 xml:space="preserve">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 xml:space="preserve">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3.本协议有效期自双方签字之日起至施工结束退场完毕时终止。</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甲方（盖章）：                        乙方（盖章）：</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南通市第二中学</w:t>
      </w:r>
      <w:r>
        <w:rPr>
          <w:rFonts w:hint="eastAsia" w:ascii="宋体" w:hAnsi="宋体" w:cs="宋体"/>
          <w:color w:val="auto"/>
          <w:sz w:val="28"/>
          <w:szCs w:val="28"/>
          <w:highlight w:val="none"/>
        </w:rPr>
        <w:t xml:space="preserve">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项目经办人（签字）：                  项目经办人（签字）：</w:t>
      </w:r>
      <w:r/>
    </w:p>
    <w:p>
      <w:pPr>
        <w:pStyle w:val="735"/>
        <w:spacing w:line="460" w:lineRule="exact"/>
        <w:rPr>
          <w:rFonts w:hint="eastAsia" w:ascii="宋体" w:hAnsi="宋体" w:cs="宋体"/>
          <w:color w:val="auto"/>
          <w:szCs w:val="28"/>
          <w:highlight w:val="none"/>
        </w:rPr>
      </w:pPr>
      <w:r>
        <w:rPr>
          <w:rFonts w:hint="eastAsia" w:ascii="宋体" w:hAnsi="宋体" w:cs="宋体"/>
          <w:color w:val="auto"/>
          <w:szCs w:val="28"/>
          <w:highlight w:val="none"/>
        </w:rPr>
        <w:t xml:space="preserve">项目经办人联系电话：                  项目经办人联系电话：</w:t>
      </w:r>
      <w:r/>
    </w:p>
    <w:p>
      <w:pPr>
        <w:pStyle w:val="735"/>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735"/>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735"/>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735"/>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735"/>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br w:type="page" w:clear="all"/>
      </w:r>
      <w:r/>
    </w:p>
    <w:p>
      <w:pPr>
        <w:ind w:right="42"/>
        <w:jc w:val="center"/>
        <w:keepLines w:val="0"/>
        <w:keepNext w:val="0"/>
        <w:pageBreakBefore w:val="0"/>
        <w:spacing w:line="360" w:lineRule="auto"/>
        <w:shd w:val="clear" w:color="auto"/>
        <w:widowControl w:val="off"/>
        <w:rPr>
          <w:rFonts w:hint="default"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 xml:space="preserve">农民工工资管理补充条款参考格式文本</w:t>
      </w:r>
      <w:r/>
    </w:p>
    <w:p>
      <w:pPr>
        <w:ind w:right="42"/>
        <w:jc w:val="center"/>
        <w:keepLines w:val="0"/>
        <w:keepNext w:val="0"/>
        <w:pageBreakBefore w:val="0"/>
        <w:spacing w:line="360" w:lineRule="auto"/>
        <w:shd w:val="clear" w:color="auto"/>
        <w:widowControl w:val="off"/>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农民工工资管理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（一）承包人进场施工前须按发包人要求缴纳中标价的2%农民工工资保证金，交纳在发包人指定账户。审计结束</w:t>
      </w:r>
      <w:r>
        <w:rPr>
          <w:rFonts w:hint="eastAsia" w:ascii="宋体" w:hAnsi="宋体" w:eastAsia="宋体" w:cs="宋体"/>
          <w:color w:val="auto"/>
          <w:sz w:val="24"/>
          <w:szCs w:val="24"/>
          <w:highlight w:val="none"/>
          <w:shd w:val="clear" w:color="auto" w:fill="auto"/>
          <w:lang w:val="en-US" w:eastAsia="zh-CN"/>
        </w:rPr>
        <w:t xml:space="preserve">后</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年内无</w:t>
      </w:r>
      <w:r>
        <w:rPr>
          <w:rFonts w:hint="eastAsia" w:ascii="宋体" w:hAnsi="宋体" w:eastAsia="宋体" w:cs="宋体"/>
          <w:color w:val="auto"/>
          <w:sz w:val="24"/>
          <w:szCs w:val="24"/>
          <w:highlight w:val="none"/>
          <w:lang w:val="en-US" w:eastAsia="zh-CN"/>
        </w:rPr>
        <w:t xml:space="preserve">任何农民工工资纠纷退还农民工工资保证金。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（二）承包人应在工程项目所在地银行开设农民工工资专用账户，专项用于支付农民工工资。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（三）承包人保证不克扣和拖欠工资，不以发包人延迟支付工程款为由拖欠农民工工资。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（五）承包人应主动向农民工工资发放情况表报发包人审定，发包人应对承包人实施支付农民工工资情况进行审查。</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sz w:val="24"/>
          <w:szCs w:val="24"/>
          <w:highlight w:val="none"/>
          <w:lang w:val="en-US" w:eastAsia="zh-CN"/>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eastAsia="宋体" w:cs="宋体"/>
          <w:color w:val="auto"/>
          <w:highlight w:val="none"/>
          <w:lang w:val="zh-CN"/>
        </w:rPr>
        <w:br w:type="page" w:clear="all"/>
      </w:r>
      <w:r/>
    </w:p>
    <w:p>
      <w:pPr>
        <w:pStyle w:val="735"/>
        <w:spacing w:line="460" w:lineRule="exact"/>
        <w:rPr>
          <w:rFonts w:hint="eastAsia" w:ascii="宋体" w:hAnsi="宋体" w:cs="宋体"/>
          <w:color w:val="auto"/>
          <w:szCs w:val="28"/>
          <w:highlight w:val="none"/>
        </w:rPr>
        <w:sectPr>
          <w:footerReference w:type="default" r:id="rId10"/>
          <w:footnotePr/>
          <w:endnotePr/>
          <w:type w:val="nextPage"/>
          <w:pgSz w:w="11910" w:h="16840" w:orient="portrait"/>
          <w:pgMar w:top="1140" w:right="1460" w:bottom="280" w:left="1680" w:header="720" w:footer="720" w:gutter="0"/>
          <w:cols w:num="1" w:sep="0" w:space="720" w:equalWidth="1"/>
          <w:docGrid w:linePitch="360"/>
        </w:sectPr>
      </w:pPr>
      <w:r>
        <w:rPr>
          <w:rFonts w:hint="eastAsia" w:ascii="宋体" w:hAnsi="宋体" w:cs="宋体"/>
          <w:color w:val="auto"/>
          <w:szCs w:val="28"/>
          <w:highlight w:val="none"/>
        </w:rPr>
      </w:r>
      <w:r/>
    </w:p>
    <w:p>
      <w:pPr>
        <w:jc w:val="center"/>
        <w:spacing w:line="8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评审方法和评审标准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一、磋商方式</w:t>
      </w:r>
      <w:r/>
    </w:p>
    <w:p>
      <w:pPr>
        <w:ind w:firstLine="537"/>
        <w:spacing w:line="460" w:lineRule="exact"/>
        <w:tabs>
          <w:tab w:val="left" w:pos="358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不见面远程磋商模式：开标当天各供应商在各自地点通过苏采云系统及时登录不见面开标大厅，参加磋商活动。</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二、磋商程序及评审方法和标准</w:t>
      </w:r>
      <w:r/>
    </w:p>
    <w:p>
      <w:pPr>
        <w:ind w:firstLine="691"/>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p>
    <w:p>
      <w:pPr>
        <w:ind w:firstLine="555"/>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57"/>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w:t>
      </w:r>
      <w:r>
        <w:rPr>
          <w:rFonts w:hint="eastAsia" w:ascii="宋体" w:hAnsi="宋体" w:cs="宋体"/>
          <w:bCs/>
          <w:color w:val="auto"/>
          <w:sz w:val="28"/>
          <w:szCs w:val="28"/>
          <w:highlight w:val="none"/>
          <w:lang w:eastAsia="zh-CN"/>
        </w:rPr>
        <w:t xml:space="preserve">〔2015〕124号</w:t>
      </w:r>
      <w:r>
        <w:rPr>
          <w:rFonts w:hint="eastAsia" w:ascii="宋体" w:hAnsi="宋体" w:cs="宋体"/>
          <w:bCs/>
          <w:color w:val="auto"/>
          <w:sz w:val="28"/>
          <w:szCs w:val="28"/>
          <w:highlight w:val="none"/>
        </w:rPr>
        <w:t xml:space="preserve">）规定情形的，提交最后报价的供应商可以为2家。</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供应商商务、技术部分和价格部分的合计分值，为该供应商的评审总得分。</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评委在认真审阅响应文件的基础上，根据各响应文件的响应程度独立评判，不得统一打分。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三、评审步骤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第一阶段：</w:t>
      </w:r>
      <w:r>
        <w:rPr>
          <w:rFonts w:hint="eastAsia" w:ascii="宋体" w:hAnsi="宋体" w:cs="宋体"/>
          <w:color w:val="auto"/>
          <w:sz w:val="28"/>
          <w:szCs w:val="28"/>
          <w:highlight w:val="none"/>
        </w:rPr>
        <w:t xml:space="preserve">磋商小组</w:t>
      </w:r>
      <w:r>
        <w:rPr>
          <w:rFonts w:hint="eastAsia" w:ascii="宋体" w:hAnsi="宋体" w:cs="宋体"/>
          <w:color w:val="auto"/>
          <w:sz w:val="28"/>
          <w:szCs w:val="28"/>
          <w:highlight w:val="none"/>
          <w:lang w:val="zh-CN"/>
        </w:rPr>
        <w:t xml:space="preserve">对每个供应商的资格进行审查。</w:t>
      </w:r>
      <w:r>
        <w:rPr>
          <w:rFonts w:hint="eastAsia" w:ascii="宋体" w:hAnsi="宋体" w:cs="宋体"/>
          <w:color w:val="auto"/>
          <w:sz w:val="28"/>
          <w:szCs w:val="28"/>
          <w:highlight w:val="none"/>
        </w:rPr>
        <w:t xml:space="preserve">供应商资格不合格的，其响应文件判定为无效响应文件。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第二阶段：</w:t>
      </w:r>
      <w:r>
        <w:rPr>
          <w:rFonts w:hint="eastAsia" w:ascii="宋体" w:hAnsi="宋体" w:cs="宋体"/>
          <w:color w:val="auto"/>
          <w:sz w:val="28"/>
          <w:szCs w:val="28"/>
          <w:highlight w:val="none"/>
        </w:rPr>
        <w:t xml:space="preserve">依据磋商文件的规定，由磋商小组</w:t>
      </w:r>
      <w:r>
        <w:rPr>
          <w:rFonts w:hint="eastAsia" w:ascii="宋体" w:hAnsi="宋体" w:cs="宋体"/>
          <w:color w:val="auto"/>
          <w:sz w:val="28"/>
          <w:szCs w:val="28"/>
          <w:highlight w:val="none"/>
          <w:lang w:val="zh-CN"/>
        </w:rPr>
        <w:t xml:space="preserve">对每个符合资格要求的供应商</w:t>
      </w:r>
      <w:r>
        <w:rPr>
          <w:rFonts w:hint="eastAsia" w:ascii="宋体" w:hAnsi="宋体" w:cs="宋体"/>
          <w:color w:val="auto"/>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第三阶段：以供应商价格标文件内的竞争性磋商报价（即首次报价）为基础，磋商小组与供应商单一分别进行磋商。单一分别</w:t>
      </w:r>
      <w:r>
        <w:rPr>
          <w:rFonts w:hint="eastAsia" w:ascii="宋体" w:hAnsi="宋体" w:cs="宋体"/>
          <w:color w:val="auto"/>
          <w:sz w:val="28"/>
          <w:szCs w:val="28"/>
          <w:highlight w:val="none"/>
        </w:rPr>
        <w:t xml:space="preserve">磋商</w:t>
      </w:r>
      <w:r>
        <w:rPr>
          <w:rFonts w:hint="eastAsia" w:ascii="宋体" w:hAnsi="宋体" w:cs="宋体"/>
          <w:color w:val="auto"/>
          <w:sz w:val="28"/>
          <w:szCs w:val="28"/>
          <w:highlight w:val="none"/>
          <w:lang w:val="zh-CN"/>
        </w:rPr>
        <w:t xml:space="preserve">结束后，</w:t>
      </w:r>
      <w:r>
        <w:rPr>
          <w:rFonts w:hint="eastAsia" w:ascii="宋体" w:hAnsi="宋体" w:cs="宋体"/>
          <w:color w:val="auto"/>
          <w:sz w:val="28"/>
          <w:szCs w:val="28"/>
          <w:highlight w:val="none"/>
        </w:rPr>
        <w:t xml:space="preserve">评委进行商务技术部分评审</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第</w:t>
      </w:r>
      <w:r>
        <w:rPr>
          <w:rFonts w:hint="eastAsia" w:ascii="宋体" w:hAnsi="宋体" w:cs="宋体"/>
          <w:color w:val="auto"/>
          <w:sz w:val="28"/>
          <w:szCs w:val="28"/>
          <w:highlight w:val="none"/>
        </w:rPr>
        <w:t xml:space="preserve">四</w:t>
      </w:r>
      <w:r>
        <w:rPr>
          <w:rFonts w:hint="eastAsia" w:ascii="宋体" w:hAnsi="宋体" w:cs="宋体"/>
          <w:color w:val="auto"/>
          <w:sz w:val="28"/>
          <w:szCs w:val="28"/>
          <w:highlight w:val="none"/>
          <w:lang w:val="zh-CN"/>
        </w:rPr>
        <w:t xml:space="preserve">阶段：</w:t>
      </w:r>
      <w:r>
        <w:rPr>
          <w:rFonts w:hint="eastAsia" w:ascii="宋体" w:hAnsi="宋体" w:cs="宋体"/>
          <w:bCs/>
          <w:color w:val="auto"/>
          <w:sz w:val="28"/>
          <w:szCs w:val="28"/>
          <w:highlight w:val="none"/>
        </w:rPr>
        <w:t xml:space="preserve">磋商小组对响应报价的供应商进行商务技术部分评审和价格评审，系统最后报价环节</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磋商程序见本章第四条</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rPr>
        <w:t xml:space="preserve">。</w:t>
      </w:r>
      <w:r/>
    </w:p>
    <w:p>
      <w:pPr>
        <w:ind w:firstLine="562"/>
        <w:jc w:val="left"/>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四、磋商程序</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在磋商过程中，磋商小组可能根据磋商文件和磋商情况实质性变动的内容有：</w:t>
      </w:r>
      <w:r>
        <w:rPr>
          <w:rFonts w:hint="eastAsia" w:ascii="宋体" w:hAnsi="宋体" w:cs="宋体"/>
          <w:b/>
          <w:bCs/>
          <w:color w:val="auto"/>
          <w:sz w:val="28"/>
          <w:szCs w:val="28"/>
          <w:highlight w:val="none"/>
          <w:u w:val="single"/>
        </w:rPr>
        <w:t xml:space="preserve">采购需求中的技术、服务要求以及合同草案条款。</w:t>
      </w:r>
      <w:r>
        <w:rPr>
          <w:rFonts w:hint="eastAsia" w:ascii="宋体" w:hAnsi="宋体" w:cs="宋体"/>
          <w:color w:val="auto"/>
          <w:sz w:val="28"/>
          <w:szCs w:val="28"/>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color w:val="auto"/>
          <w:sz w:val="28"/>
          <w:szCs w:val="28"/>
          <w:highlight w:val="none"/>
        </w:rPr>
        <w:t xml:space="preserve">在</w:t>
      </w:r>
      <w:r>
        <w:rPr>
          <w:rFonts w:hint="eastAsia" w:ascii="宋体" w:hAnsi="宋体" w:cs="宋体"/>
          <w:b/>
          <w:color w:val="auto"/>
          <w:sz w:val="28"/>
          <w:szCs w:val="28"/>
          <w:highlight w:val="none"/>
        </w:rPr>
        <w:t xml:space="preserve">15分钟内</w:t>
      </w:r>
      <w:r>
        <w:rPr>
          <w:rFonts w:hint="eastAsia" w:ascii="宋体" w:hAnsi="宋体" w:cs="宋体"/>
          <w:color w:val="auto"/>
          <w:sz w:val="28"/>
          <w:szCs w:val="28"/>
          <w:highlight w:val="none"/>
        </w:rPr>
        <w:t xml:space="preserve">提交最后报价。</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最后报价是供应商响应文件的有效组成部分。符合《政府采购竞争性磋商采购方</w:t>
      </w:r>
      <w:r>
        <w:rPr>
          <w:rFonts w:hint="eastAsia" w:ascii="宋体" w:hAnsi="宋体" w:cs="宋体"/>
          <w:color w:val="auto"/>
          <w:sz w:val="28"/>
          <w:szCs w:val="28"/>
          <w:highlight w:val="none"/>
          <w:lang w:eastAsia="zh-CN"/>
        </w:rPr>
        <w:t xml:space="preserve">式管</w:t>
      </w:r>
      <w:r>
        <w:rPr>
          <w:rFonts w:hint="eastAsia" w:ascii="宋体" w:hAnsi="宋体" w:cs="宋体"/>
          <w:color w:val="auto"/>
          <w:sz w:val="28"/>
          <w:szCs w:val="28"/>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8"/>
          <w:szCs w:val="28"/>
          <w:highlight w:val="none"/>
          <w:lang w:eastAsia="zh-CN"/>
        </w:rPr>
        <w:t xml:space="preserve">〔2015〕124号</w:t>
      </w:r>
      <w:r>
        <w:rPr>
          <w:rFonts w:hint="eastAsia" w:ascii="宋体" w:hAnsi="宋体" w:cs="宋体"/>
          <w:color w:val="auto"/>
          <w:sz w:val="28"/>
          <w:szCs w:val="28"/>
          <w:highlight w:val="none"/>
        </w:rPr>
        <w:t xml:space="preserve">）规定情形的，提交最后报价的供应商可以为2家。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4.除非在磋商中磋商小组对采购需求中的技术、服务要求以及合同草案条款作了实质性变更，否则</w:t>
      </w:r>
      <w:r>
        <w:rPr>
          <w:rFonts w:hint="eastAsia" w:ascii="宋体" w:hAnsi="宋体" w:cs="宋体"/>
          <w:b/>
          <w:color w:val="auto"/>
          <w:sz w:val="28"/>
          <w:szCs w:val="28"/>
          <w:highlight w:val="none"/>
        </w:rPr>
        <w:t xml:space="preserve">采购单位不接受供应商高于自己前一轮的磋商报价</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5.在磋商中，磋商的任何一方不得透露与磋商有关的其他响应磋商的供应商的技术资料、价格及其他信息。</w:t>
      </w:r>
      <w:r/>
    </w:p>
    <w:p>
      <w:pPr>
        <w:pStyle w:val="742"/>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（一）采购人（代表）对供应商资格进行审查。</w:t>
      </w:r>
      <w:r/>
    </w:p>
    <w:p>
      <w:pPr>
        <w:ind w:firstLine="576"/>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供应商资格不合格的，其响应文件判定为无效响应文件。</w:t>
      </w:r>
      <w:r/>
    </w:p>
    <w:p>
      <w:pPr>
        <w:ind w:firstLine="562"/>
        <w:jc w:val="left"/>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（二）磋商小组对符合资格供应商的响应文件进行符合性审查。</w:t>
      </w:r>
      <w:r/>
    </w:p>
    <w:p>
      <w:pPr>
        <w:ind w:firstLine="576"/>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未通过符合性审查的响应文件，将被判为不满足磋商文件实质性要求。  </w:t>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7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各供应商得分为磋商小组成员评分的算术平均分，分值保留小数点后两位。</w:t>
      </w:r>
      <w:r/>
    </w:p>
    <w:tbl>
      <w:tblPr>
        <w:tblStyle w:val="729"/>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121"/>
        <w:gridCol w:w="5507"/>
        <w:gridCol w:w="709"/>
        <w:gridCol w:w="750"/>
        <w:gridCol w:w="1053"/>
      </w:tblGrid>
      <w:tr>
        <w:trPr>
          <w:jc w:val="center"/>
          <w:trHeight w:val="497"/>
        </w:trPr>
        <w:tc>
          <w:tcPr>
            <w:tcW w:w="450"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21"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评审项目</w:t>
            </w:r>
            <w:r/>
          </w:p>
        </w:tc>
        <w:tc>
          <w:tcPr>
            <w:tcW w:w="5507"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评审标准</w:t>
            </w:r>
            <w:r/>
          </w:p>
        </w:tc>
        <w:tc>
          <w:tcPr>
            <w:tcW w:w="709"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最高分</w:t>
            </w:r>
            <w:r/>
          </w:p>
        </w:tc>
        <w:tc>
          <w:tcPr>
            <w:tcW w:w="750"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最低分</w:t>
            </w:r>
            <w:r/>
          </w:p>
        </w:tc>
        <w:tc>
          <w:tcPr>
            <w:tcW w:w="1053"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主/客观分</w:t>
            </w:r>
            <w:r/>
          </w:p>
        </w:tc>
      </w:tr>
      <w:tr>
        <w:trPr>
          <w:jc w:val="center"/>
          <w:trHeight w:val="1043"/>
        </w:trPr>
        <w:tc>
          <w:tcPr>
            <w:tcW w:w="450" w:type="dxa"/>
            <w:vAlign w:val="center"/>
            <w:textDirection w:val="lrTb"/>
            <w:noWrap w:val="false"/>
          </w:tcPr>
          <w:p>
            <w:pPr>
              <w:jc w:val="center"/>
              <w:rPr>
                <w:rFonts w:hint="eastAsia" w:ascii="宋体" w:hAnsi="宋体" w:eastAsia="宋体" w:cs="宋体"/>
                <w:b/>
                <w:bCs/>
                <w:color w:val="auto"/>
                <w:szCs w:val="21"/>
                <w:highlight w:val="none"/>
              </w:rPr>
            </w:pPr>
            <w:r>
              <w:rPr>
                <w:rStyle w:val="931"/>
                <w:rFonts w:hint="eastAsia" w:ascii="宋体" w:hAnsi="宋体" w:eastAsia="宋体" w:cs="宋体"/>
                <w:color w:val="auto"/>
                <w:sz w:val="21"/>
                <w:szCs w:val="21"/>
                <w:highlight w:val="none"/>
                <w:lang w:val="en-US" w:eastAsia="zh-CN"/>
              </w:rPr>
              <w:t xml:space="preserve">1</w:t>
            </w:r>
            <w:r/>
          </w:p>
        </w:tc>
        <w:tc>
          <w:tcPr>
            <w:tcW w:w="1121" w:type="dxa"/>
            <w:vAlign w:val="center"/>
            <w:textDirection w:val="lrTb"/>
            <w:noWrap w:val="false"/>
          </w:tcPr>
          <w:p>
            <w:pPr>
              <w:jc w:val="center"/>
              <w:rPr>
                <w:rFonts w:hint="eastAsia" w:ascii="宋体" w:hAnsi="宋体" w:eastAsia="宋体" w:cs="宋体"/>
                <w:b/>
                <w:bCs/>
                <w:color w:val="auto"/>
                <w:szCs w:val="21"/>
                <w:highlight w:val="none"/>
              </w:rPr>
            </w:pPr>
            <w:r>
              <w:rPr>
                <w:rStyle w:val="931"/>
                <w:rFonts w:hint="eastAsia" w:ascii="宋体" w:hAnsi="宋体" w:eastAsia="宋体" w:cs="宋体"/>
                <w:color w:val="auto"/>
                <w:sz w:val="21"/>
                <w:szCs w:val="21"/>
                <w:highlight w:val="none"/>
              </w:rPr>
              <w:t xml:space="preserve">企业资信</w:t>
            </w:r>
            <w:r/>
          </w:p>
        </w:tc>
        <w:tc>
          <w:tcPr>
            <w:tcW w:w="5507" w:type="dxa"/>
            <w:vAlign w:val="center"/>
            <w:textDirection w:val="lrTb"/>
            <w:noWrap w:val="false"/>
          </w:tcPr>
          <w:p>
            <w:pPr>
              <w:pStyle w:val="734"/>
              <w:rPr>
                <w:rStyle w:val="931"/>
                <w:rFonts w:hint="eastAsia" w:ascii="宋体" w:hAnsi="宋体" w:eastAsia="宋体" w:cs="宋体"/>
                <w:color w:val="auto"/>
                <w:sz w:val="21"/>
                <w:szCs w:val="21"/>
                <w:highlight w:val="none"/>
                <w:lang w:val="en-US" w:eastAsia="zh-CN"/>
              </w:rPr>
            </w:pPr>
            <w:r>
              <w:rPr>
                <w:rStyle w:val="931"/>
                <w:rFonts w:hint="eastAsia" w:ascii="宋体" w:hAnsi="宋体" w:cs="宋体"/>
                <w:color w:val="auto"/>
                <w:sz w:val="21"/>
                <w:szCs w:val="21"/>
                <w:highlight w:val="none"/>
                <w:lang w:val="en-US" w:eastAsia="zh-CN"/>
              </w:rPr>
              <w:t xml:space="preserve">供应商</w:t>
            </w:r>
            <w:r>
              <w:rPr>
                <w:rStyle w:val="931"/>
                <w:rFonts w:hint="eastAsia" w:ascii="宋体" w:hAnsi="宋体" w:eastAsia="宋体" w:cs="宋体"/>
                <w:color w:val="auto"/>
                <w:sz w:val="21"/>
                <w:szCs w:val="21"/>
                <w:highlight w:val="none"/>
              </w:rPr>
              <w:t xml:space="preserve">提供质量管理体系认证证书、职业健康安全管理体系认证证书、环境管理体系认证证书复印件</w:t>
            </w:r>
            <w:r>
              <w:rPr>
                <w:rStyle w:val="931"/>
                <w:rFonts w:hint="eastAsia" w:ascii="宋体" w:hAnsi="宋体" w:eastAsia="宋体" w:cs="宋体"/>
                <w:color w:val="auto"/>
                <w:sz w:val="21"/>
                <w:szCs w:val="21"/>
                <w:highlight w:val="none"/>
                <w:lang w:val="en-US" w:eastAsia="zh-CN"/>
              </w:rPr>
              <w:t xml:space="preserve">并加盖投标人公章</w:t>
            </w:r>
            <w:r>
              <w:rPr>
                <w:rStyle w:val="931"/>
                <w:rFonts w:hint="eastAsia" w:ascii="宋体" w:hAnsi="宋体" w:eastAsia="宋体" w:cs="宋体"/>
                <w:color w:val="auto"/>
                <w:sz w:val="21"/>
                <w:szCs w:val="21"/>
                <w:highlight w:val="none"/>
              </w:rPr>
              <w:t xml:space="preserve">，每提供1个得</w:t>
            </w:r>
            <w:r>
              <w:rPr>
                <w:rStyle w:val="931"/>
                <w:rFonts w:hint="eastAsia" w:ascii="宋体" w:hAnsi="宋体" w:cs="宋体"/>
                <w:color w:val="auto"/>
                <w:sz w:val="21"/>
                <w:szCs w:val="21"/>
                <w:highlight w:val="none"/>
                <w:lang w:val="en-US" w:eastAsia="zh-CN"/>
              </w:rPr>
              <w:t xml:space="preserve">2</w:t>
            </w:r>
            <w:r>
              <w:rPr>
                <w:rStyle w:val="931"/>
                <w:rFonts w:hint="eastAsia" w:ascii="宋体" w:hAnsi="宋体" w:eastAsia="宋体" w:cs="宋体"/>
                <w:color w:val="auto"/>
                <w:sz w:val="21"/>
                <w:szCs w:val="21"/>
                <w:highlight w:val="none"/>
              </w:rPr>
              <w:t xml:space="preserve">分，最高得</w:t>
            </w:r>
            <w:r>
              <w:rPr>
                <w:rStyle w:val="931"/>
                <w:rFonts w:hint="eastAsia" w:ascii="宋体" w:hAnsi="宋体" w:cs="宋体"/>
                <w:color w:val="auto"/>
                <w:sz w:val="21"/>
                <w:szCs w:val="21"/>
                <w:highlight w:val="none"/>
                <w:lang w:val="en-US" w:eastAsia="zh-CN"/>
              </w:rPr>
              <w:t xml:space="preserve">6</w:t>
            </w:r>
            <w:r>
              <w:rPr>
                <w:rStyle w:val="931"/>
                <w:rFonts w:hint="eastAsia" w:ascii="宋体" w:hAnsi="宋体" w:eastAsia="宋体" w:cs="宋体"/>
                <w:color w:val="auto"/>
                <w:sz w:val="21"/>
                <w:szCs w:val="21"/>
                <w:highlight w:val="none"/>
              </w:rPr>
              <w:t xml:space="preserve">分。</w:t>
            </w:r>
            <w:r>
              <w:rPr>
                <w:rStyle w:val="931"/>
                <w:rFonts w:hint="eastAsia" w:ascii="宋体" w:hAnsi="宋体" w:eastAsia="宋体" w:cs="宋体"/>
                <w:color w:val="auto"/>
                <w:sz w:val="21"/>
                <w:szCs w:val="21"/>
                <w:highlight w:val="none"/>
                <w:lang w:val="en-US" w:eastAsia="zh-CN"/>
              </w:rPr>
              <w:t xml:space="preserve">证书须在有效期内。</w:t>
            </w:r>
            <w:r/>
          </w:p>
        </w:tc>
        <w:tc>
          <w:tcPr>
            <w:tcW w:w="709" w:type="dxa"/>
            <w:vAlign w:val="center"/>
            <w:textDirection w:val="lrTb"/>
            <w:noWrap w:val="false"/>
          </w:tcPr>
          <w:p>
            <w:pPr>
              <w:pStyle w:val="734"/>
              <w:rPr>
                <w:rStyle w:val="931"/>
                <w:rFonts w:hint="default" w:ascii="宋体" w:hAnsi="宋体" w:eastAsia="宋体" w:cs="宋体"/>
                <w:color w:val="auto"/>
                <w:sz w:val="21"/>
                <w:szCs w:val="21"/>
                <w:highlight w:val="none"/>
                <w:lang w:val="en-US" w:eastAsia="zh-CN"/>
              </w:rPr>
            </w:pPr>
            <w:r>
              <w:rPr>
                <w:rStyle w:val="931"/>
                <w:rFonts w:hint="eastAsia" w:ascii="宋体" w:hAnsi="宋体" w:cs="宋体"/>
                <w:color w:val="auto"/>
                <w:sz w:val="21"/>
                <w:szCs w:val="21"/>
                <w:highlight w:val="none"/>
                <w:lang w:val="en-US" w:eastAsia="zh-CN"/>
              </w:rPr>
              <w:t xml:space="preserve">6</w:t>
            </w:r>
            <w:r/>
          </w:p>
        </w:tc>
        <w:tc>
          <w:tcPr>
            <w:tcW w:w="750" w:type="dxa"/>
            <w:vAlign w:val="center"/>
            <w:textDirection w:val="lrTb"/>
            <w:noWrap w:val="false"/>
          </w:tcPr>
          <w:p>
            <w:pPr>
              <w:pStyle w:val="734"/>
              <w:rPr>
                <w:rStyle w:val="931"/>
                <w:rFonts w:hint="eastAsia" w:ascii="宋体" w:hAnsi="宋体" w:eastAsia="宋体" w:cs="宋体"/>
                <w:color w:val="auto"/>
                <w:sz w:val="21"/>
                <w:szCs w:val="21"/>
                <w:highlight w:val="none"/>
                <w:lang w:val="en-US" w:eastAsia="zh-CN"/>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pStyle w:val="734"/>
              <w:rPr>
                <w:rStyle w:val="931"/>
                <w:rFonts w:hint="default" w:ascii="宋体" w:hAnsi="宋体" w:eastAsia="宋体" w:cs="宋体"/>
                <w:color w:val="auto"/>
                <w:sz w:val="21"/>
                <w:szCs w:val="21"/>
                <w:highlight w:val="none"/>
                <w:lang w:val="en-US" w:eastAsia="zh-CN"/>
              </w:rPr>
            </w:pPr>
            <w:r>
              <w:rPr>
                <w:rStyle w:val="931"/>
                <w:rFonts w:hint="eastAsia" w:ascii="宋体" w:hAnsi="宋体" w:cs="宋体"/>
                <w:color w:val="auto"/>
                <w:sz w:val="21"/>
                <w:szCs w:val="21"/>
                <w:highlight w:val="none"/>
                <w:lang w:val="en-US" w:eastAsia="zh-CN"/>
              </w:rPr>
              <w:t xml:space="preserve">客观分</w:t>
            </w:r>
            <w:r/>
          </w:p>
        </w:tc>
      </w:tr>
      <w:tr>
        <w:trPr>
          <w:jc w:val="center"/>
          <w:trHeight w:val="1943"/>
        </w:trPr>
        <w:tc>
          <w:tcPr>
            <w:tcW w:w="450" w:type="dxa"/>
            <w:vAlign w:val="center"/>
            <w:textDirection w:val="lrTb"/>
            <w:noWrap w:val="false"/>
          </w:tcPr>
          <w:p>
            <w:pPr>
              <w:jc w:val="center"/>
              <w:rPr>
                <w:rStyle w:val="931"/>
                <w:rFonts w:hint="eastAsia" w:ascii="宋体" w:hAnsi="宋体" w:eastAsia="宋体" w:cs="宋体"/>
                <w:color w:val="auto"/>
                <w:sz w:val="21"/>
                <w:szCs w:val="21"/>
                <w:highlight w:val="none"/>
              </w:rPr>
            </w:pPr>
            <w:r>
              <w:rPr>
                <w:rStyle w:val="931"/>
                <w:rFonts w:hint="eastAsia" w:ascii="宋体" w:hAnsi="宋体" w:eastAsia="宋体" w:cs="宋体"/>
                <w:color w:val="auto"/>
                <w:sz w:val="21"/>
                <w:szCs w:val="21"/>
                <w:highlight w:val="none"/>
              </w:rPr>
              <w:t xml:space="preserve">2</w:t>
            </w:r>
            <w:r/>
          </w:p>
        </w:tc>
        <w:tc>
          <w:tcPr>
            <w:tcW w:w="1121" w:type="dxa"/>
            <w:vAlign w:val="center"/>
            <w:textDirection w:val="lrTb"/>
            <w:noWrap w:val="false"/>
          </w:tcPr>
          <w:p>
            <w:pPr>
              <w:jc w:val="center"/>
              <w:rPr>
                <w:rStyle w:val="931"/>
                <w:rFonts w:hint="eastAsia" w:ascii="宋体" w:hAnsi="宋体" w:eastAsia="宋体" w:cs="宋体"/>
                <w:color w:val="auto"/>
                <w:sz w:val="21"/>
                <w:szCs w:val="21"/>
                <w:highlight w:val="none"/>
              </w:rPr>
            </w:pPr>
            <w:r>
              <w:rPr>
                <w:rStyle w:val="931"/>
                <w:rFonts w:hint="eastAsia" w:ascii="宋体" w:hAnsi="宋体" w:eastAsia="宋体" w:cs="宋体"/>
                <w:color w:val="auto"/>
                <w:sz w:val="21"/>
                <w:szCs w:val="21"/>
                <w:highlight w:val="none"/>
              </w:rPr>
              <w:t xml:space="preserve">企业业绩</w:t>
            </w:r>
            <w:r/>
          </w:p>
        </w:tc>
        <w:tc>
          <w:tcPr>
            <w:tcW w:w="5507" w:type="dxa"/>
            <w:vAlign w:val="center"/>
            <w:textDirection w:val="lrTb"/>
            <w:noWrap w:val="false"/>
          </w:tcPr>
          <w:p>
            <w:pPr>
              <w:pStyle w:val="734"/>
              <w:rPr>
                <w:rStyle w:val="931"/>
                <w:rFonts w:hint="eastAsia" w:ascii="宋体" w:hAnsi="宋体" w:eastAsia="宋体" w:cs="宋体"/>
                <w:color w:val="auto"/>
                <w:sz w:val="21"/>
                <w:szCs w:val="21"/>
                <w:highlight w:val="none"/>
                <w:lang w:val="en-US" w:eastAsia="zh-CN"/>
              </w:rPr>
            </w:pPr>
            <w:r>
              <w:rPr>
                <w:rStyle w:val="931"/>
                <w:rFonts w:hint="eastAsia" w:ascii="宋体" w:hAnsi="宋体" w:eastAsia="宋体" w:cs="宋体"/>
                <w:color w:val="auto"/>
                <w:sz w:val="21"/>
                <w:szCs w:val="21"/>
                <w:highlight w:val="none"/>
              </w:rPr>
              <w:t xml:space="preserve">投标人提供自202</w:t>
            </w:r>
            <w:r>
              <w:rPr>
                <w:rStyle w:val="931"/>
                <w:rFonts w:hint="eastAsia" w:ascii="宋体" w:hAnsi="宋体" w:eastAsia="宋体" w:cs="宋体"/>
                <w:color w:val="auto"/>
                <w:sz w:val="21"/>
                <w:szCs w:val="21"/>
                <w:highlight w:val="none"/>
                <w:lang w:val="en-US" w:eastAsia="zh-CN"/>
              </w:rPr>
              <w:t xml:space="preserve">3</w:t>
            </w:r>
            <w:r>
              <w:rPr>
                <w:rStyle w:val="931"/>
                <w:rFonts w:hint="eastAsia" w:ascii="宋体" w:hAnsi="宋体" w:eastAsia="宋体" w:cs="宋体"/>
                <w:color w:val="auto"/>
                <w:sz w:val="21"/>
                <w:szCs w:val="21"/>
                <w:highlight w:val="none"/>
              </w:rPr>
              <w:t xml:space="preserve">年</w:t>
            </w:r>
            <w:r>
              <w:rPr>
                <w:rStyle w:val="931"/>
                <w:rFonts w:hint="eastAsia" w:ascii="宋体" w:hAnsi="宋体" w:eastAsia="宋体" w:cs="宋体"/>
                <w:color w:val="auto"/>
                <w:sz w:val="21"/>
                <w:szCs w:val="21"/>
                <w:highlight w:val="none"/>
                <w:lang w:val="en-US" w:eastAsia="zh-CN"/>
              </w:rPr>
              <w:t xml:space="preserve">1</w:t>
            </w:r>
            <w:r>
              <w:rPr>
                <w:rStyle w:val="931"/>
                <w:rFonts w:hint="eastAsia" w:ascii="宋体" w:hAnsi="宋体" w:eastAsia="宋体" w:cs="宋体"/>
                <w:color w:val="auto"/>
                <w:sz w:val="21"/>
                <w:szCs w:val="21"/>
                <w:highlight w:val="none"/>
              </w:rPr>
              <w:t xml:space="preserve">月1</w:t>
            </w:r>
            <w:r>
              <w:rPr>
                <w:rStyle w:val="931"/>
                <w:rFonts w:hint="eastAsia" w:ascii="宋体" w:hAnsi="宋体" w:cs="宋体"/>
                <w:color w:val="auto"/>
                <w:sz w:val="21"/>
                <w:szCs w:val="21"/>
                <w:highlight w:val="none"/>
                <w:lang w:eastAsia="zh-CN"/>
              </w:rPr>
              <w:t xml:space="preserve">日（</w:t>
            </w:r>
            <w:r>
              <w:rPr>
                <w:rStyle w:val="931"/>
                <w:rFonts w:hint="eastAsia" w:ascii="宋体" w:hAnsi="宋体" w:cs="宋体"/>
                <w:color w:val="auto"/>
                <w:sz w:val="21"/>
                <w:szCs w:val="21"/>
                <w:highlight w:val="none"/>
                <w:lang w:val="en-US" w:eastAsia="zh-CN"/>
              </w:rPr>
              <w:t xml:space="preserve">以合同签订时间为准</w:t>
            </w:r>
            <w:r>
              <w:rPr>
                <w:rStyle w:val="931"/>
                <w:rFonts w:hint="eastAsia" w:ascii="宋体" w:hAnsi="宋体" w:cs="宋体"/>
                <w:color w:val="auto"/>
                <w:sz w:val="21"/>
                <w:szCs w:val="21"/>
                <w:highlight w:val="none"/>
                <w:lang w:eastAsia="zh-CN"/>
              </w:rPr>
              <w:t xml:space="preserve">）以</w:t>
            </w:r>
            <w:r>
              <w:rPr>
                <w:rStyle w:val="931"/>
                <w:rFonts w:hint="eastAsia" w:ascii="宋体" w:hAnsi="宋体" w:eastAsia="宋体" w:cs="宋体"/>
                <w:color w:val="auto"/>
                <w:sz w:val="21"/>
                <w:szCs w:val="21"/>
                <w:highlight w:val="none"/>
              </w:rPr>
              <w:t xml:space="preserve">来</w:t>
            </w:r>
            <w:r>
              <w:rPr>
                <w:rStyle w:val="931"/>
                <w:rFonts w:hint="eastAsia" w:ascii="宋体" w:hAnsi="宋体" w:cs="宋体"/>
                <w:color w:val="auto"/>
                <w:sz w:val="21"/>
                <w:szCs w:val="21"/>
                <w:highlight w:val="none"/>
                <w:lang w:val="en-US" w:eastAsia="zh-CN"/>
              </w:rPr>
              <w:t xml:space="preserve">300米及以上标准跑</w:t>
            </w:r>
            <w:r>
              <w:rPr>
                <w:rStyle w:val="931"/>
                <w:rFonts w:hint="eastAsia" w:ascii="宋体" w:hAnsi="宋体" w:eastAsia="宋体" w:cs="宋体"/>
                <w:color w:val="auto"/>
                <w:sz w:val="21"/>
                <w:szCs w:val="21"/>
                <w:highlight w:val="none"/>
                <w:lang w:val="en-US" w:eastAsia="zh-CN"/>
              </w:rPr>
              <w:t xml:space="preserve">道运动场地（须同时包含人造草坪、塑胶跑道）类似工程业绩的，每提供一个得3分，最高得9分。</w:t>
            </w:r>
            <w:r/>
          </w:p>
          <w:p>
            <w:pPr>
              <w:pStyle w:val="734"/>
              <w:rPr>
                <w:rStyle w:val="931"/>
                <w:rFonts w:hint="default" w:ascii="宋体" w:hAnsi="宋体" w:eastAsia="宋体" w:cs="宋体"/>
                <w:color w:val="auto"/>
                <w:sz w:val="21"/>
                <w:szCs w:val="21"/>
                <w:highlight w:val="none"/>
                <w:lang w:val="en-US"/>
              </w:rPr>
            </w:pPr>
            <w:r>
              <w:rPr>
                <w:rStyle w:val="931"/>
                <w:rFonts w:hint="eastAsia" w:ascii="宋体" w:hAnsi="宋体" w:eastAsia="宋体" w:cs="宋体"/>
                <w:color w:val="auto"/>
                <w:sz w:val="21"/>
                <w:szCs w:val="21"/>
                <w:highlight w:val="none"/>
                <w:lang w:val="en-US" w:eastAsia="zh-CN"/>
              </w:rPr>
              <w:t xml:space="preserve">须同时提供有效的施工合同、竣工验收单、本公告发布前的对应合同不少于合同款50%的发票扫描件并加盖投标人公章。以上不提供或提供不全不得分。</w:t>
            </w:r>
            <w:r/>
          </w:p>
        </w:tc>
        <w:tc>
          <w:tcPr>
            <w:tcW w:w="709" w:type="dxa"/>
            <w:vAlign w:val="center"/>
            <w:textDirection w:val="lrTb"/>
            <w:noWrap w:val="false"/>
          </w:tcPr>
          <w:p>
            <w:pPr>
              <w:pStyle w:val="734"/>
              <w:rPr>
                <w:rStyle w:val="931"/>
                <w:rFonts w:hint="default" w:ascii="宋体" w:hAnsi="宋体" w:eastAsia="宋体" w:cs="宋体"/>
                <w:color w:val="auto"/>
                <w:sz w:val="21"/>
                <w:szCs w:val="21"/>
                <w:highlight w:val="none"/>
                <w:lang w:val="en-US" w:eastAsia="zh-CN"/>
              </w:rPr>
            </w:pPr>
            <w:r>
              <w:rPr>
                <w:rStyle w:val="931"/>
                <w:rFonts w:hint="eastAsia" w:ascii="宋体" w:hAnsi="宋体" w:cs="宋体"/>
                <w:color w:val="auto"/>
                <w:sz w:val="21"/>
                <w:szCs w:val="21"/>
                <w:highlight w:val="none"/>
                <w:lang w:val="en-US" w:eastAsia="zh-CN"/>
              </w:rPr>
              <w:t xml:space="preserve">9</w:t>
            </w:r>
            <w:r/>
          </w:p>
        </w:tc>
        <w:tc>
          <w:tcPr>
            <w:tcW w:w="750" w:type="dxa"/>
            <w:vAlign w:val="center"/>
            <w:textDirection w:val="lrTb"/>
            <w:noWrap w:val="false"/>
          </w:tcPr>
          <w:p>
            <w:pPr>
              <w:rPr>
                <w:rStyle w:val="931"/>
                <w:rFonts w:hint="eastAsia" w:ascii="宋体" w:hAnsi="宋体" w:eastAsia="宋体" w:cs="宋体"/>
                <w:color w:val="auto"/>
                <w:sz w:val="21"/>
                <w:szCs w:val="21"/>
                <w:highlight w:val="none"/>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pStyle w:val="734"/>
              <w:rPr>
                <w:rStyle w:val="931"/>
                <w:rFonts w:hint="eastAsia" w:ascii="宋体" w:hAnsi="宋体" w:eastAsia="宋体" w:cs="宋体"/>
                <w:color w:val="auto"/>
                <w:sz w:val="21"/>
                <w:szCs w:val="21"/>
                <w:highlight w:val="none"/>
              </w:rPr>
            </w:pPr>
            <w:r>
              <w:rPr>
                <w:rStyle w:val="931"/>
                <w:rFonts w:hint="eastAsia" w:ascii="宋体" w:hAnsi="宋体" w:cs="宋体"/>
                <w:color w:val="auto"/>
                <w:sz w:val="21"/>
                <w:szCs w:val="21"/>
                <w:highlight w:val="none"/>
                <w:lang w:val="en-US" w:eastAsia="zh-CN"/>
              </w:rPr>
              <w:t xml:space="preserve">客观分</w:t>
            </w:r>
            <w:r/>
          </w:p>
        </w:tc>
      </w:tr>
      <w:tr>
        <w:trPr>
          <w:jc w:val="center"/>
          <w:trHeight w:val="4633"/>
        </w:trPr>
        <w:tc>
          <w:tcPr>
            <w:tcW w:w="450"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w:t>
            </w:r>
            <w:r/>
          </w:p>
        </w:tc>
        <w:tc>
          <w:tcPr>
            <w:tcW w:w="1121" w:type="dxa"/>
            <w:vAlign w:val="center"/>
            <w:textDirection w:val="lrTb"/>
            <w:noWrap w:val="false"/>
          </w:tcPr>
          <w:p>
            <w:pPr>
              <w:jc w:val="center"/>
              <w:rPr>
                <w:rStyle w:val="931"/>
                <w:rFonts w:hint="eastAsia" w:ascii="宋体" w:hAnsi="宋体" w:eastAsia="宋体" w:cs="宋体"/>
                <w:b/>
                <w:bCs/>
                <w:color w:val="auto"/>
                <w:sz w:val="21"/>
                <w:szCs w:val="21"/>
                <w:highlight w:val="none"/>
                <w:lang w:val="en-US" w:eastAsia="zh-CN"/>
              </w:rPr>
            </w:pPr>
            <w:r>
              <w:rPr>
                <w:rStyle w:val="931"/>
                <w:rFonts w:hint="eastAsia" w:ascii="宋体" w:hAnsi="宋体" w:eastAsia="宋体" w:cs="宋体"/>
                <w:color w:val="auto"/>
                <w:sz w:val="21"/>
                <w:szCs w:val="21"/>
                <w:highlight w:val="none"/>
                <w:lang w:val="en-US" w:eastAsia="zh-CN"/>
              </w:rPr>
              <w:t xml:space="preserve">团队实力</w:t>
            </w:r>
            <w:r/>
          </w:p>
        </w:tc>
        <w:tc>
          <w:tcPr>
            <w:tcW w:w="5507" w:type="dxa"/>
            <w:vAlign w:val="center"/>
            <w:textDirection w:val="lrTb"/>
            <w:noWrap w:val="false"/>
          </w:tcPr>
          <w:p>
            <w:pPr>
              <w:spacing w:line="320" w:lineRule="atLeast"/>
              <w:rPr>
                <w:rStyle w:val="931"/>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拟派</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经理有</w:t>
            </w:r>
            <w:r>
              <w:rPr>
                <w:rStyle w:val="931"/>
                <w:rFonts w:hint="eastAsia" w:ascii="宋体" w:hAnsi="宋体" w:eastAsia="宋体" w:cs="宋体"/>
                <w:color w:val="auto"/>
                <w:sz w:val="21"/>
                <w:szCs w:val="21"/>
                <w:highlight w:val="none"/>
              </w:rPr>
              <w:t xml:space="preserve">202</w:t>
            </w:r>
            <w:r>
              <w:rPr>
                <w:rStyle w:val="931"/>
                <w:rFonts w:hint="eastAsia" w:ascii="宋体" w:hAnsi="宋体" w:eastAsia="宋体" w:cs="宋体"/>
                <w:color w:val="auto"/>
                <w:sz w:val="21"/>
                <w:szCs w:val="21"/>
                <w:highlight w:val="none"/>
                <w:lang w:val="en-US" w:eastAsia="zh-CN"/>
              </w:rPr>
              <w:t xml:space="preserve">3</w:t>
            </w:r>
            <w:r>
              <w:rPr>
                <w:rStyle w:val="931"/>
                <w:rFonts w:hint="eastAsia" w:ascii="宋体" w:hAnsi="宋体" w:eastAsia="宋体" w:cs="宋体"/>
                <w:color w:val="auto"/>
                <w:sz w:val="21"/>
                <w:szCs w:val="21"/>
                <w:highlight w:val="none"/>
              </w:rPr>
              <w:t xml:space="preserve">年</w:t>
            </w:r>
            <w:r>
              <w:rPr>
                <w:rStyle w:val="931"/>
                <w:rFonts w:hint="eastAsia" w:ascii="宋体" w:hAnsi="宋体" w:eastAsia="宋体" w:cs="宋体"/>
                <w:color w:val="auto"/>
                <w:sz w:val="21"/>
                <w:szCs w:val="21"/>
                <w:highlight w:val="none"/>
                <w:lang w:val="en-US" w:eastAsia="zh-CN"/>
              </w:rPr>
              <w:t xml:space="preserve">1</w:t>
            </w:r>
            <w:r>
              <w:rPr>
                <w:rStyle w:val="931"/>
                <w:rFonts w:hint="eastAsia" w:ascii="宋体" w:hAnsi="宋体" w:eastAsia="宋体" w:cs="宋体"/>
                <w:color w:val="auto"/>
                <w:sz w:val="21"/>
                <w:szCs w:val="21"/>
                <w:highlight w:val="none"/>
              </w:rPr>
              <w:t xml:space="preserve">月1日</w:t>
            </w:r>
            <w:r>
              <w:rPr>
                <w:rStyle w:val="931"/>
                <w:rFonts w:hint="eastAsia" w:ascii="宋体" w:hAnsi="宋体" w:eastAsia="宋体" w:cs="宋体"/>
                <w:color w:val="auto"/>
                <w:sz w:val="21"/>
                <w:szCs w:val="21"/>
                <w:highlight w:val="none"/>
                <w:lang w:eastAsia="zh-CN"/>
              </w:rPr>
              <w:t xml:space="preserve">（以合同签订时间为准）</w:t>
            </w:r>
            <w:r>
              <w:rPr>
                <w:rStyle w:val="931"/>
                <w:rFonts w:hint="eastAsia" w:ascii="宋体" w:hAnsi="宋体" w:eastAsia="宋体" w:cs="宋体"/>
                <w:color w:val="auto"/>
                <w:sz w:val="21"/>
                <w:szCs w:val="21"/>
                <w:highlight w:val="none"/>
                <w:lang w:val="en-US" w:eastAsia="zh-CN"/>
              </w:rPr>
              <w:t xml:space="preserve">以</w:t>
            </w:r>
            <w:r>
              <w:rPr>
                <w:rStyle w:val="931"/>
                <w:rFonts w:hint="eastAsia" w:ascii="宋体" w:hAnsi="宋体" w:eastAsia="宋体" w:cs="宋体"/>
                <w:color w:val="auto"/>
                <w:sz w:val="21"/>
                <w:szCs w:val="21"/>
                <w:highlight w:val="none"/>
              </w:rPr>
              <w:t xml:space="preserve">来</w:t>
            </w:r>
            <w:r>
              <w:rPr>
                <w:rStyle w:val="931"/>
                <w:rFonts w:hint="eastAsia" w:ascii="宋体" w:hAnsi="宋体" w:cs="宋体"/>
                <w:color w:val="auto"/>
                <w:sz w:val="21"/>
                <w:szCs w:val="21"/>
                <w:highlight w:val="none"/>
                <w:lang w:val="en-US" w:eastAsia="zh-CN"/>
              </w:rPr>
              <w:t xml:space="preserve">300米及以上标准跑道</w:t>
            </w:r>
            <w:r>
              <w:rPr>
                <w:rStyle w:val="931"/>
                <w:rFonts w:hint="eastAsia" w:ascii="宋体" w:hAnsi="宋体" w:eastAsia="宋体" w:cs="宋体"/>
                <w:color w:val="auto"/>
                <w:sz w:val="21"/>
                <w:szCs w:val="21"/>
                <w:highlight w:val="none"/>
              </w:rPr>
              <w:t xml:space="preserve">运动场地（须同时包含人造草坪、</w:t>
            </w:r>
            <w:r>
              <w:rPr>
                <w:rStyle w:val="931"/>
                <w:rFonts w:hint="eastAsia" w:ascii="宋体" w:hAnsi="宋体" w:eastAsia="宋体" w:cs="宋体"/>
                <w:color w:val="auto"/>
                <w:sz w:val="21"/>
                <w:szCs w:val="21"/>
                <w:highlight w:val="none"/>
                <w:lang w:val="en-US" w:eastAsia="zh-CN"/>
              </w:rPr>
              <w:t xml:space="preserve">混合型塑胶跑道</w:t>
            </w:r>
            <w:r>
              <w:rPr>
                <w:rStyle w:val="931"/>
                <w:rFonts w:hint="eastAsia" w:ascii="宋体" w:hAnsi="宋体" w:eastAsia="宋体" w:cs="宋体"/>
                <w:color w:val="auto"/>
                <w:sz w:val="21"/>
                <w:szCs w:val="21"/>
                <w:highlight w:val="none"/>
              </w:rPr>
              <w:t xml:space="preserve">）施工经验的，有一个得</w:t>
            </w:r>
            <w:r>
              <w:rPr>
                <w:rStyle w:val="931"/>
                <w:rFonts w:hint="eastAsia" w:ascii="宋体" w:hAnsi="宋体" w:eastAsia="宋体" w:cs="宋体"/>
                <w:color w:val="auto"/>
                <w:sz w:val="21"/>
                <w:szCs w:val="21"/>
                <w:highlight w:val="none"/>
                <w:lang w:val="en-US" w:eastAsia="zh-CN"/>
              </w:rPr>
              <w:t xml:space="preserve">2</w:t>
            </w:r>
            <w:r>
              <w:rPr>
                <w:rStyle w:val="931"/>
                <w:rFonts w:hint="eastAsia" w:ascii="宋体" w:hAnsi="宋体" w:eastAsia="宋体" w:cs="宋体"/>
                <w:color w:val="auto"/>
                <w:sz w:val="21"/>
                <w:szCs w:val="21"/>
                <w:highlight w:val="none"/>
              </w:rPr>
              <w:t xml:space="preserve">分</w:t>
            </w:r>
            <w:r>
              <w:rPr>
                <w:rStyle w:val="931"/>
                <w:rFonts w:hint="eastAsia" w:ascii="宋体" w:hAnsi="宋体" w:eastAsia="宋体" w:cs="宋体"/>
                <w:color w:val="auto"/>
                <w:sz w:val="21"/>
                <w:szCs w:val="21"/>
                <w:highlight w:val="none"/>
                <w:lang w:eastAsia="zh-CN"/>
              </w:rPr>
              <w:t xml:space="preserve">。</w:t>
            </w:r>
            <w:r>
              <w:rPr>
                <w:rStyle w:val="931"/>
                <w:rFonts w:hint="eastAsia" w:ascii="宋体" w:hAnsi="宋体" w:eastAsia="宋体" w:cs="宋体"/>
                <w:color w:val="auto"/>
                <w:sz w:val="21"/>
                <w:szCs w:val="21"/>
                <w:highlight w:val="none"/>
              </w:rPr>
              <w:t xml:space="preserve">本项最高</w:t>
            </w:r>
            <w:r>
              <w:rPr>
                <w:rStyle w:val="931"/>
                <w:rFonts w:hint="eastAsia" w:ascii="宋体" w:hAnsi="宋体" w:eastAsia="宋体" w:cs="宋体"/>
                <w:color w:val="auto"/>
                <w:sz w:val="21"/>
                <w:szCs w:val="21"/>
                <w:highlight w:val="none"/>
                <w:lang w:val="en-US" w:eastAsia="zh-CN"/>
              </w:rPr>
              <w:t xml:space="preserve">2</w:t>
            </w:r>
            <w:r>
              <w:rPr>
                <w:rStyle w:val="931"/>
                <w:rFonts w:hint="eastAsia" w:ascii="宋体" w:hAnsi="宋体" w:eastAsia="宋体" w:cs="宋体"/>
                <w:color w:val="auto"/>
                <w:sz w:val="21"/>
                <w:szCs w:val="21"/>
                <w:highlight w:val="none"/>
              </w:rPr>
              <w:t xml:space="preserve">分。</w:t>
            </w:r>
            <w:r/>
          </w:p>
          <w:p>
            <w:pPr>
              <w:spacing w:line="320" w:lineRule="atLeas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提供完整</w:t>
            </w:r>
            <w:r>
              <w:rPr>
                <w:rFonts w:hint="eastAsia" w:ascii="宋体" w:hAnsi="宋体" w:eastAsia="宋体" w:cs="宋体"/>
                <w:b/>
                <w:bCs/>
                <w:color w:val="auto"/>
                <w:szCs w:val="21"/>
                <w:highlight w:val="none"/>
                <w:lang w:val="en-US" w:eastAsia="zh-CN"/>
              </w:rPr>
              <w:t xml:space="preserve">施工</w:t>
            </w:r>
            <w:r>
              <w:rPr>
                <w:rFonts w:hint="eastAsia" w:ascii="宋体" w:hAnsi="宋体" w:eastAsia="宋体" w:cs="宋体"/>
                <w:b/>
                <w:bCs/>
                <w:color w:val="auto"/>
                <w:szCs w:val="21"/>
                <w:highlight w:val="none"/>
              </w:rPr>
              <w:t xml:space="preserve">合同</w:t>
            </w:r>
            <w:r>
              <w:rPr>
                <w:rFonts w:hint="eastAsia" w:ascii="宋体" w:hAnsi="宋体" w:eastAsia="宋体" w:cs="宋体"/>
                <w:b/>
                <w:bCs/>
                <w:color w:val="auto"/>
                <w:szCs w:val="21"/>
                <w:highlight w:val="none"/>
                <w:lang w:val="en-US" w:eastAsia="zh-CN"/>
              </w:rPr>
              <w:t xml:space="preserve">复印件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合同中须有项目经理名字，合同中没有项目经理名字的须另提供业主方加盖公章的表明是拟派项目经理业绩的证明</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，不提供</w:t>
            </w:r>
            <w:r>
              <w:rPr>
                <w:rFonts w:hint="eastAsia" w:ascii="宋体" w:hAnsi="宋体" w:eastAsia="宋体" w:cs="宋体"/>
                <w:b/>
                <w:bCs/>
                <w:color w:val="auto"/>
                <w:szCs w:val="21"/>
                <w:highlight w:val="none"/>
                <w:lang w:val="en-US" w:eastAsia="zh-CN"/>
              </w:rPr>
              <w:t xml:space="preserve">的</w:t>
            </w:r>
            <w:r>
              <w:rPr>
                <w:rFonts w:hint="eastAsia" w:ascii="宋体" w:hAnsi="宋体" w:eastAsia="宋体" w:cs="宋体"/>
                <w:b/>
                <w:bCs/>
                <w:color w:val="auto"/>
                <w:szCs w:val="21"/>
                <w:highlight w:val="none"/>
              </w:rPr>
              <w:t xml:space="preserve">不得分。</w:t>
            </w:r>
            <w:r/>
          </w:p>
          <w:p>
            <w:pPr>
              <w:spacing w:line="320"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拟派</w:t>
            </w:r>
            <w:r>
              <w:rPr>
                <w:rFonts w:hint="eastAsia" w:ascii="宋体" w:hAnsi="宋体" w:eastAsia="宋体" w:cs="宋体"/>
                <w:color w:val="auto"/>
                <w:szCs w:val="21"/>
                <w:highlight w:val="none"/>
              </w:rPr>
              <w:t xml:space="preserve">项目技术负责人具有</w:t>
            </w:r>
            <w:r>
              <w:rPr>
                <w:rFonts w:hint="eastAsia" w:ascii="宋体" w:hAnsi="宋体" w:eastAsia="宋体" w:cs="宋体"/>
                <w:color w:val="auto"/>
                <w:szCs w:val="21"/>
                <w:highlight w:val="none"/>
                <w:lang w:val="en-US" w:eastAsia="zh-CN"/>
              </w:rPr>
              <w:t xml:space="preserve">工程类</w:t>
            </w:r>
            <w:r>
              <w:rPr>
                <w:rFonts w:hint="eastAsia" w:ascii="宋体" w:hAnsi="宋体" w:eastAsia="宋体" w:cs="宋体"/>
                <w:color w:val="auto"/>
                <w:szCs w:val="21"/>
                <w:highlight w:val="none"/>
              </w:rPr>
              <w:t xml:space="preserve">高级工程师职称的，得2分，具有中级工程师职称的，得1分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本项最高2分。</w:t>
            </w:r>
            <w:r/>
          </w:p>
          <w:p>
            <w:pPr>
              <w:jc w:val="left"/>
              <w:rPr>
                <w:rStyle w:val="931"/>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bidi="ar"/>
              </w:rPr>
              <w:t xml:space="preserve">以上</w:t>
            </w:r>
            <w:r>
              <w:rPr>
                <w:rFonts w:hint="eastAsia" w:ascii="宋体" w:hAnsi="宋体" w:cs="宋体"/>
                <w:b/>
                <w:bCs/>
                <w:color w:val="auto"/>
                <w:szCs w:val="21"/>
                <w:highlight w:val="none"/>
                <w:lang w:val="en-US" w:eastAsia="zh-CN" w:bidi="ar"/>
              </w:rPr>
              <w:t xml:space="preserve">1</w:t>
            </w:r>
            <w:r>
              <w:rPr>
                <w:rFonts w:hint="eastAsia" w:ascii="宋体" w:hAnsi="宋体" w:eastAsia="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2</w:t>
            </w:r>
            <w:r>
              <w:rPr>
                <w:rFonts w:hint="eastAsia" w:ascii="宋体" w:hAnsi="宋体" w:eastAsia="宋体" w:cs="宋体"/>
                <w:b/>
                <w:bCs/>
                <w:color w:val="auto"/>
                <w:szCs w:val="21"/>
                <w:highlight w:val="none"/>
                <w:lang w:val="en-US" w:eastAsia="zh-CN" w:bidi="ar"/>
              </w:rPr>
              <w:t xml:space="preserve">项</w:t>
            </w:r>
            <w:r>
              <w:rPr>
                <w:rFonts w:hint="eastAsia" w:ascii="宋体" w:hAnsi="宋体" w:eastAsia="宋体" w:cs="宋体"/>
                <w:b/>
                <w:bCs/>
                <w:color w:val="auto"/>
                <w:szCs w:val="21"/>
                <w:highlight w:val="none"/>
                <w:lang w:bidi="ar"/>
              </w:rPr>
              <w:t xml:space="preserve">须提供相应证书</w:t>
            </w:r>
            <w:r>
              <w:rPr>
                <w:rFonts w:hint="eastAsia" w:ascii="宋体" w:hAnsi="宋体" w:eastAsia="宋体" w:cs="宋体"/>
                <w:b/>
                <w:bCs/>
                <w:color w:val="auto"/>
                <w:szCs w:val="21"/>
                <w:highlight w:val="none"/>
                <w:lang w:val="en-US" w:eastAsia="zh-CN" w:bidi="ar"/>
              </w:rPr>
              <w:t xml:space="preserve">复印件</w:t>
            </w:r>
            <w:r>
              <w:rPr>
                <w:rFonts w:hint="eastAsia" w:ascii="宋体" w:hAnsi="宋体" w:eastAsia="宋体" w:cs="宋体"/>
                <w:b/>
                <w:bCs/>
                <w:color w:val="auto"/>
                <w:szCs w:val="21"/>
                <w:highlight w:val="none"/>
                <w:lang w:bidi="ar"/>
              </w:rPr>
              <w:t xml:space="preserve">，同时提供</w:t>
            </w:r>
            <w:r>
              <w:rPr>
                <w:rFonts w:hint="eastAsia" w:ascii="宋体" w:hAnsi="宋体" w:eastAsia="宋体" w:cs="宋体"/>
                <w:b/>
                <w:bCs/>
                <w:color w:val="auto"/>
                <w:szCs w:val="21"/>
                <w:highlight w:val="none"/>
                <w:lang w:val="en-US" w:eastAsia="zh-CN" w:bidi="ar"/>
              </w:rPr>
              <w:t xml:space="preserve">投标</w:t>
            </w:r>
            <w:r>
              <w:rPr>
                <w:rFonts w:hint="eastAsia" w:ascii="宋体" w:hAnsi="宋体" w:eastAsia="宋体" w:cs="宋体"/>
                <w:b/>
                <w:bCs/>
                <w:color w:val="auto"/>
                <w:szCs w:val="21"/>
                <w:highlight w:val="none"/>
                <w:lang w:bidi="ar"/>
              </w:rPr>
              <w:t xml:space="preserve">供应商为其缴纳的</w:t>
            </w:r>
            <w:r>
              <w:rPr>
                <w:rFonts w:hint="eastAsia" w:ascii="宋体" w:hAnsi="宋体" w:eastAsia="宋体" w:cs="宋体"/>
                <w:b/>
                <w:bCs/>
                <w:color w:val="auto"/>
                <w:szCs w:val="21"/>
                <w:highlight w:val="none"/>
                <w:lang w:val="en-US" w:eastAsia="zh-CN" w:bidi="ar"/>
              </w:rPr>
              <w:t xml:space="preserve">202</w:t>
            </w:r>
            <w:r>
              <w:rPr>
                <w:rFonts w:hint="eastAsia" w:ascii="宋体" w:hAnsi="宋体" w:cs="宋体"/>
                <w:b/>
                <w:bCs/>
                <w:color w:val="auto"/>
                <w:szCs w:val="21"/>
                <w:highlight w:val="none"/>
                <w:lang w:val="en-US" w:eastAsia="zh-CN" w:bidi="ar"/>
              </w:rPr>
              <w:t xml:space="preserve">6</w:t>
            </w:r>
            <w:r>
              <w:rPr>
                <w:rFonts w:hint="eastAsia" w:ascii="宋体" w:hAnsi="宋体" w:eastAsia="宋体" w:cs="宋体"/>
                <w:b/>
                <w:bCs/>
                <w:color w:val="auto"/>
                <w:szCs w:val="21"/>
                <w:highlight w:val="none"/>
                <w:lang w:val="en-US" w:eastAsia="zh-CN" w:bidi="ar"/>
              </w:rPr>
              <w:t xml:space="preserve">年</w:t>
            </w:r>
            <w:r>
              <w:rPr>
                <w:rFonts w:hint="eastAsia" w:ascii="宋体" w:hAnsi="宋体" w:cs="宋体"/>
                <w:b/>
                <w:bCs/>
                <w:color w:val="auto"/>
                <w:szCs w:val="21"/>
                <w:highlight w:val="none"/>
                <w:lang w:val="en-US" w:eastAsia="zh-CN" w:bidi="ar"/>
              </w:rPr>
              <w:t xml:space="preserve">3</w:t>
            </w:r>
            <w:r>
              <w:rPr>
                <w:rFonts w:hint="eastAsia" w:ascii="宋体" w:hAnsi="宋体" w:eastAsia="宋体" w:cs="宋体"/>
                <w:b/>
                <w:bCs/>
                <w:color w:val="auto"/>
                <w:szCs w:val="21"/>
                <w:highlight w:val="none"/>
                <w:lang w:val="en-US" w:eastAsia="zh-CN" w:bidi="ar"/>
              </w:rPr>
              <w:t xml:space="preserve">月至今</w:t>
            </w:r>
            <w:r>
              <w:rPr>
                <w:rFonts w:hint="eastAsia" w:ascii="宋体" w:hAnsi="宋体" w:eastAsia="宋体" w:cs="宋体"/>
                <w:b/>
                <w:bCs/>
                <w:color w:val="auto"/>
                <w:szCs w:val="21"/>
                <w:highlight w:val="none"/>
                <w:lang w:bidi="ar"/>
              </w:rPr>
              <w:t xml:space="preserve">任意1个月的社保证明材料，新成立企业距响应文件提交截止日期不足30日的，可不提供缴纳社保的证明（以新办企业营业执照发放日期为准）。</w:t>
            </w:r>
            <w:r>
              <w:rPr>
                <w:rFonts w:hint="eastAsia" w:ascii="宋体" w:hAnsi="宋体" w:eastAsia="宋体" w:cs="宋体"/>
                <w:b/>
                <w:bCs/>
                <w:color w:val="auto"/>
                <w:szCs w:val="21"/>
                <w:highlight w:val="none"/>
                <w:lang w:val="en-US" w:eastAsia="zh-CN" w:bidi="ar"/>
              </w:rPr>
              <w:t xml:space="preserve">以上材料须加盖投标供应商公章，</w:t>
            </w:r>
            <w:r>
              <w:rPr>
                <w:rFonts w:hint="eastAsia" w:ascii="宋体" w:hAnsi="宋体" w:eastAsia="宋体" w:cs="宋体"/>
                <w:b/>
                <w:bCs/>
                <w:color w:val="auto"/>
                <w:szCs w:val="21"/>
                <w:highlight w:val="none"/>
                <w:lang w:bidi="ar"/>
              </w:rPr>
              <w:t xml:space="preserve">不提供的不得分</w:t>
            </w:r>
            <w:r>
              <w:rPr>
                <w:rFonts w:hint="eastAsia" w:ascii="宋体" w:hAnsi="宋体" w:eastAsia="宋体" w:cs="宋体"/>
                <w:b/>
                <w:bCs/>
                <w:color w:val="auto"/>
                <w:sz w:val="24"/>
                <w:highlight w:val="none"/>
                <w:lang w:bidi="ar"/>
              </w:rPr>
              <w:t xml:space="preserve">。</w:t>
            </w:r>
            <w:r/>
          </w:p>
        </w:tc>
        <w:tc>
          <w:tcPr>
            <w:tcW w:w="709" w:type="dxa"/>
            <w:vAlign w:val="center"/>
            <w:textDirection w:val="lrTb"/>
            <w:noWrap w:val="false"/>
          </w:tcPr>
          <w:p>
            <w:pPr>
              <w:jc w:val="left"/>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4</w:t>
            </w:r>
            <w:r/>
          </w:p>
        </w:tc>
        <w:tc>
          <w:tcPr>
            <w:tcW w:w="750" w:type="dxa"/>
            <w:vAlign w:val="center"/>
            <w:textDirection w:val="lrTb"/>
            <w:noWrap w:val="false"/>
          </w:tcPr>
          <w:p>
            <w:pPr>
              <w:jc w:val="left"/>
              <w:rPr>
                <w:rFonts w:hint="eastAsia" w:ascii="宋体" w:hAnsi="宋体" w:eastAsia="宋体" w:cs="宋体"/>
                <w:b/>
                <w:bCs/>
                <w:color w:val="auto"/>
                <w:szCs w:val="21"/>
                <w:highlight w:val="none"/>
                <w:lang w:bidi="ar"/>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b/>
                <w:bCs/>
                <w:color w:val="auto"/>
                <w:szCs w:val="21"/>
                <w:highlight w:val="none"/>
                <w:lang w:bidi="ar"/>
              </w:rPr>
            </w:pPr>
            <w:r>
              <w:rPr>
                <w:rStyle w:val="931"/>
                <w:rFonts w:hint="eastAsia" w:ascii="宋体" w:hAnsi="宋体" w:cs="宋体"/>
                <w:color w:val="auto"/>
                <w:sz w:val="21"/>
                <w:szCs w:val="21"/>
                <w:highlight w:val="none"/>
                <w:lang w:val="en-US" w:eastAsia="zh-CN"/>
              </w:rPr>
              <w:t xml:space="preserve">客观分</w:t>
            </w:r>
            <w:r/>
          </w:p>
        </w:tc>
      </w:tr>
      <w:tr>
        <w:trPr>
          <w:jc w:val="center"/>
          <w:trHeight w:val="1513"/>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工程总体概况与施工部署</w:t>
            </w:r>
            <w:r/>
          </w:p>
        </w:tc>
        <w:tc>
          <w:tcPr>
            <w:tcW w:w="5507" w:type="dxa"/>
            <w:vAlign w:val="center"/>
            <w:textDirection w:val="lrTb"/>
            <w:noWrap w:val="false"/>
          </w:tcPr>
          <w:p>
            <w:pPr>
              <w:spacing w:line="320" w:lineRule="atLeas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内容包括现场踏勘说明、场地现状分析、翻新范围划分、总平面布置、人员、机械总体配置、施工流水段划分等。</w:t>
            </w:r>
            <w:r/>
          </w:p>
          <w:p>
            <w:pPr>
              <w:spacing w:line="320" w:lineRule="atLeas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内容</w:t>
            </w:r>
            <w:r>
              <w:rPr>
                <w:rFonts w:hint="eastAsia" w:ascii="宋体" w:hAnsi="宋体" w:cs="宋体"/>
                <w:color w:val="auto"/>
                <w:szCs w:val="21"/>
                <w:highlight w:val="none"/>
                <w:lang w:val="en-US" w:eastAsia="zh-CN"/>
              </w:rPr>
              <w:t xml:space="preserve">翔实</w:t>
            </w:r>
            <w:r>
              <w:rPr>
                <w:rFonts w:hint="eastAsia" w:ascii="宋体" w:hAnsi="宋体" w:eastAsia="宋体" w:cs="宋体"/>
                <w:color w:val="auto"/>
                <w:szCs w:val="21"/>
                <w:highlight w:val="none"/>
                <w:lang w:val="en-US" w:eastAsia="zh-CN"/>
              </w:rPr>
              <w:t xml:space="preserve">、贴合现场、部署合理得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分；内容完整、部署基本合理、针对性不强得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分；内容简略、部署混乱、平面布置缺失等得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分。未提供不得分。</w:t>
            </w:r>
            <w:r/>
          </w:p>
        </w:tc>
        <w:tc>
          <w:tcPr>
            <w:tcW w:w="709" w:type="dxa"/>
            <w:vAlign w:val="center"/>
            <w:textDirection w:val="lrTb"/>
            <w:noWrap w:val="false"/>
          </w:tcPr>
          <w:p>
            <w:pPr>
              <w:spacing w:line="320" w:lineRule="atLeas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6</w:t>
            </w:r>
            <w:r/>
          </w:p>
        </w:tc>
        <w:tc>
          <w:tcPr>
            <w:tcW w:w="750" w:type="dxa"/>
            <w:vAlign w:val="center"/>
            <w:textDirection w:val="lrTb"/>
            <w:noWrap w:val="false"/>
          </w:tcPr>
          <w:p>
            <w:pPr>
              <w:spacing w:line="320" w:lineRule="atLeas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spacing w:line="320" w:lineRule="atLeas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主观分</w:t>
            </w:r>
            <w:r/>
          </w:p>
        </w:tc>
      </w:tr>
      <w:tr>
        <w:trPr>
          <w:jc w:val="center"/>
          <w:trHeight w:val="1289"/>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混合型塑胶跑道专项施工方案</w:t>
            </w:r>
            <w:r/>
          </w:p>
        </w:tc>
        <w:tc>
          <w:tcPr>
            <w:tcW w:w="5507" w:type="dxa"/>
            <w:vAlign w:val="center"/>
            <w:textDirection w:val="lrTb"/>
            <w:noWrap w:val="false"/>
          </w:tcPr>
          <w:p>
            <w:pPr>
              <w:pStyle w:val="734"/>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内容包括基础面处理、材料配比、摊铺工艺、平整度/坡度控制、接缝处理、高温雨季施工措施、成品养护等。</w:t>
            </w:r>
            <w:r/>
          </w:p>
          <w:p>
            <w:pPr>
              <w:pStyle w:val="734"/>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工艺完全符合或高于国标，细节、质控、养护齐全得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分；工艺合规、关键步骤完整、个别细节缺失得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分；工艺简略、配比/工序描述不清、质量控制措施不切实际得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pStyle w:val="734"/>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289"/>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人工草坪专项施工方案</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内容包括基础找平、草坪铺设、接缝固定、冲砂/充颗粒工艺、边线收边、排水配合、防起鼓、成品保护等。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工序完整、防脱落/排水/成品保护措施完善得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分；主要工序齐全、防护措施简略得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分；工序缺项、铺设质控及保护方案不切实际得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735"/>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w:t>
            </w:r>
            <w:r/>
          </w:p>
        </w:tc>
        <w:tc>
          <w:tcPr>
            <w:tcW w:w="1121" w:type="dxa"/>
            <w:vAlign w:val="center"/>
            <w:textDirection w:val="lrTb"/>
            <w:noWrap w:val="false"/>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金属围网安装专项方案</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内容包括基础预埋、立柱安装、网片拼接、拉紧固定、防锈防腐、垂直度/间距控制、安全收口等。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安装流程、防腐、加固措施完整得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分；流程基本完整、防腐/加固描述简单得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分；工序混乱、预埋和安全措施不切实际得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289"/>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Style w:val="931"/>
                <w:rFonts w:hint="eastAsia" w:ascii="宋体" w:hAnsi="宋体" w:eastAsia="宋体" w:cs="宋体"/>
                <w:color w:val="auto"/>
                <w:sz w:val="21"/>
                <w:szCs w:val="21"/>
                <w:highlight w:val="none"/>
                <w:lang w:val="en-US" w:eastAsia="zh-CN" w:bidi="ar-SA"/>
              </w:rPr>
              <w:t xml:space="preserve">质量保证体系与验收标准</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内容包括国标引用、三检制度、原材料送检、工序验收、成品检测、质量通病防治（跑道起泡、草坪起拱、围网松动等）。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体系健全、通病防治及验收细则齐全得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分；体系健全、通病防治及验收细则简略得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分；质保体系不全、验收标准不切实际得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033"/>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W w:w="1121" w:type="dxa"/>
            <w:vAlign w:val="center"/>
            <w:textDirection w:val="lrTb"/>
            <w:noWrap w:val="false"/>
          </w:tcPr>
          <w:p>
            <w:pPr>
              <w:jc w:val="center"/>
              <w:rPr>
                <w:rStyle w:val="931"/>
                <w:rFonts w:hint="eastAsia" w:ascii="宋体" w:hAnsi="宋体" w:eastAsia="宋体" w:cs="宋体"/>
                <w:color w:val="auto"/>
                <w:sz w:val="21"/>
                <w:szCs w:val="21"/>
                <w:highlight w:val="none"/>
                <w:lang w:val="en-US" w:eastAsia="zh-CN" w:bidi="ar-SA"/>
              </w:rPr>
            </w:pPr>
            <w:r>
              <w:rPr>
                <w:rStyle w:val="931"/>
                <w:rFonts w:hint="eastAsia" w:ascii="宋体" w:hAnsi="宋体" w:eastAsia="宋体" w:cs="宋体"/>
                <w:color w:val="auto"/>
                <w:sz w:val="21"/>
                <w:szCs w:val="21"/>
                <w:highlight w:val="none"/>
                <w:lang w:val="en-US" w:eastAsia="zh-CN" w:bidi="ar-SA"/>
              </w:rPr>
              <w:t xml:space="preserve">安全文明施工、环保及应急预案</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内容包括临边防护、机械安全、扬尘降噪、废料清运、防火、高温雨季施工应急、人员防护等。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措施全面、预案落地得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分；措施基本齐全、预案简略得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分；安全环保措施严重缺失得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298"/>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p>
        </w:tc>
        <w:tc>
          <w:tcPr>
            <w:tcW w:w="1121" w:type="dxa"/>
            <w:vAlign w:val="center"/>
            <w:textDirection w:val="lrTb"/>
            <w:noWrap w:val="false"/>
          </w:tcPr>
          <w:p>
            <w:pPr>
              <w:jc w:val="center"/>
              <w:rPr>
                <w:rStyle w:val="931"/>
                <w:rFonts w:hint="eastAsia" w:ascii="宋体" w:hAnsi="宋体" w:eastAsia="宋体" w:cs="宋体"/>
                <w:color w:val="auto"/>
                <w:sz w:val="21"/>
                <w:szCs w:val="21"/>
                <w:highlight w:val="none"/>
                <w:lang w:val="en-US" w:eastAsia="zh-CN" w:bidi="ar-SA"/>
              </w:rPr>
            </w:pPr>
            <w:r>
              <w:rPr>
                <w:rStyle w:val="931"/>
                <w:rFonts w:hint="eastAsia" w:ascii="宋体" w:hAnsi="宋体" w:eastAsia="宋体" w:cs="宋体"/>
                <w:color w:val="auto"/>
                <w:sz w:val="21"/>
                <w:szCs w:val="21"/>
                <w:highlight w:val="none"/>
                <w:lang w:val="en-US" w:eastAsia="zh-CN" w:bidi="ar-SA"/>
              </w:rPr>
              <w:t xml:space="preserve">施工进度计划与售后服务</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内容包括总工期、分段节点、完工后质保、维修响应、日常运维建议等。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进度节点清晰、质保及运维方案完善得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分；进度计划完整，售后简略得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分；节点计划、质保服务不切实际得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931"/>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bl>
    <w:p>
      <w:pPr>
        <w:spacing w:line="500" w:lineRule="exact"/>
        <w:tabs>
          <w:tab w:val="left" w:pos="90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特别提醒：</w:t>
      </w:r>
      <w:r/>
    </w:p>
    <w:p>
      <w:pPr>
        <w:ind w:firstLine="559"/>
        <w:spacing w:line="500" w:lineRule="exact"/>
        <w:tabs>
          <w:tab w:val="left" w:pos="90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施工组织设计应结合本项目施工内容和项目实际情况编写，内容阐述应简明扼要，层次分明，条理清晰，避免语近词冗、长篇大论又不切实际。否则，评审时将酌情扣分。</w:t>
      </w:r>
      <w:r/>
    </w:p>
    <w:p>
      <w:pPr>
        <w:ind w:firstLine="562"/>
        <w:spacing w:line="46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：40</w:t>
      </w:r>
      <w:r>
        <w:rPr>
          <w:rFonts w:hint="eastAsia" w:ascii="宋体" w:hAnsi="宋体" w:cs="宋体"/>
          <w:color w:val="auto"/>
          <w:sz w:val="28"/>
          <w:szCs w:val="28"/>
          <w:highlight w:val="none"/>
          <w:lang w:val="zh-CN"/>
        </w:rPr>
        <w:t xml:space="preserve">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磋商报价得分=（磋商基准价/最后磋商报价）×40</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×100</w:t>
      </w:r>
      <w:r/>
    </w:p>
    <w:p>
      <w:pPr>
        <w:ind w:firstLine="554"/>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70"/>
        <w:spacing w:line="460" w:lineRule="exact"/>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）成交供应商的确定</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磋商小组汇总各评委评分后，按照得分从高到低的顺序推荐三名成交候选人，并编写评审报告。</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采购人委托磋商小组直接确定排名第一的成交候选人为成交供应商。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（六）公告成交结果</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自确定成交供应商之日起2个工作日内，在江苏省政府采购网公告成交结果，公告期限为1个工作日。</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发放成交通知书</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公告成交结果的同时，采购代理机构</w:t>
      </w:r>
      <w:r>
        <w:rPr>
          <w:rFonts w:hint="eastAsia" w:ascii="宋体" w:hAnsi="宋体" w:cs="宋体"/>
          <w:bCs/>
          <w:color w:val="auto"/>
          <w:sz w:val="28"/>
          <w:szCs w:val="28"/>
          <w:highlight w:val="none"/>
        </w:rPr>
        <w:t xml:space="preserve">向成交供应商发放成交通知书。联系电话：0513-55887688。</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成交通知书发出后，采购人不得违法改变成交结果，成交供应商无正当理由不得放弃成交。</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八</w:t>
      </w:r>
      <w:r>
        <w:rPr>
          <w:rFonts w:hint="eastAsia" w:ascii="宋体" w:hAnsi="宋体" w:cs="宋体"/>
          <w:b/>
          <w:color w:val="auto"/>
          <w:sz w:val="28"/>
          <w:szCs w:val="28"/>
          <w:highlight w:val="none"/>
        </w:rPr>
        <w:t xml:space="preserve">）其他</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采用综合评分法的，评审结果按评审后得分由高到低顺序排列。得分相同的，按报价由低到高顺序排列。得分且报价相同的并列。采取随机抽取的方式确定。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当中标候选人无正当理由放弃中标，被查实存在影响中标结果的违法行为等情形，采购人有权按照政府采购相关法律法规的规定对其采取惩戒措施，包含但不限于列入采购失信人黑名单等措施。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jc w:val="center"/>
        <w:spacing w:line="800" w:lineRule="exact"/>
        <w:rPr>
          <w:rFonts w:hint="eastAsia" w:ascii="宋体" w:hAnsi="宋体" w:cs="宋体"/>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Cs/>
          <w:color w:val="auto"/>
          <w:sz w:val="36"/>
          <w:szCs w:val="36"/>
          <w:highlight w:val="none"/>
        </w:rPr>
        <w:t xml:space="preserve">第五部分  响应文件组成</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磋商报价表</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见系统格式</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响应函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供应商情况一览表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4.计划投入的主要施工机械设备表(附件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bCs/>
          <w:color w:val="auto"/>
          <w:sz w:val="28"/>
          <w:szCs w:val="28"/>
          <w:highlight w:val="none"/>
        </w:rPr>
        <w:t xml:space="preserve">5.</w:t>
      </w:r>
      <w:r>
        <w:rPr>
          <w:rFonts w:hint="eastAsia" w:ascii="宋体" w:hAnsi="宋体" w:cs="宋体"/>
          <w:color w:val="auto"/>
          <w:sz w:val="28"/>
          <w:szCs w:val="28"/>
          <w:highlight w:val="none"/>
        </w:rPr>
        <w:t xml:space="preserve">主要施工管理人员表（附件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zh-CN"/>
        </w:rPr>
        <w:t xml:space="preserve">供应商信用承诺书</w:t>
      </w: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响应供应商符合《中华人民共和国政府采购法》第二十二条规定条件的承诺函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）；法定代表人授权委托书原件，磋商代表本人身份证复印件（格式见附件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3.磋商公告资格要求提供相应的佐证材料：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3.1提供营业执照副本复印件加盖公章；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zh-CN"/>
        </w:rPr>
        <w:t xml:space="preserve">建筑工程施工总承包叁级(乙级）及以上资质或市政公用工程施工总承包叁级（乙级）及以上资质（须在有效期内）</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安全生产许可证复印件加盖公章；</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项目经理具备建筑工程专业二级及以上或</w:t>
      </w:r>
      <w:r>
        <w:rPr>
          <w:rFonts w:hint="eastAsia" w:ascii="宋体" w:hAnsi="宋体" w:cs="宋体"/>
          <w:color w:val="auto"/>
          <w:sz w:val="28"/>
          <w:szCs w:val="28"/>
          <w:highlight w:val="none"/>
        </w:rPr>
        <w:t xml:space="preserve">市政公用工程专业二级及以上</w:t>
      </w:r>
      <w:r>
        <w:rPr>
          <w:rFonts w:hint="eastAsia" w:ascii="宋体" w:hAnsi="宋体" w:cs="宋体"/>
          <w:color w:val="auto"/>
          <w:sz w:val="28"/>
          <w:szCs w:val="28"/>
          <w:highlight w:val="none"/>
        </w:rPr>
        <w:t xml:space="preserve">注册建造师证书</w:t>
      </w:r>
      <w:r>
        <w:rPr>
          <w:rFonts w:hint="eastAsia" w:ascii="宋体" w:hAnsi="宋体" w:cs="宋体"/>
          <w:bCs/>
          <w:color w:val="auto"/>
          <w:sz w:val="28"/>
          <w:szCs w:val="28"/>
          <w:highlight w:val="none"/>
          <w:lang w:val="zh-CN"/>
        </w:rPr>
        <w:t xml:space="preserve">（格式见附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；安全生产考核合格证（B证）</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3.5</w:t>
      </w:r>
      <w:r>
        <w:rPr>
          <w:rFonts w:hint="eastAsia" w:ascii="宋体" w:hAnsi="宋体" w:cs="宋体"/>
          <w:color w:val="auto"/>
          <w:sz w:val="28"/>
          <w:szCs w:val="28"/>
          <w:highlight w:val="none"/>
          <w:lang w:val="zh-CN"/>
        </w:rPr>
        <w:t xml:space="preserve">拟派项目负责人为供应商的正式员工，提供有效的响应供应商与拟派项目负责人双方签订的有效劳动合同书的扫描件及社保机构出具并盖章的供应商为其缴纳的</w:t>
      </w:r>
      <w:r>
        <w:rPr>
          <w:rFonts w:hint="eastAsia" w:ascii="宋体" w:hAnsi="宋体" w:cs="宋体"/>
          <w:color w:val="auto"/>
          <w:sz w:val="28"/>
          <w:szCs w:val="28"/>
          <w:highlight w:val="none"/>
          <w:lang w:val="zh-CN"/>
        </w:rPr>
        <w:t xml:space="preserve">2026年</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lang w:val="en-US" w:eastAsia="zh-CN"/>
        </w:rPr>
        <w:t xml:space="preserve">至5月期间</w:t>
      </w:r>
      <w:r>
        <w:rPr>
          <w:rFonts w:hint="eastAsia" w:ascii="宋体" w:hAnsi="宋体" w:cs="宋体"/>
          <w:color w:val="auto"/>
          <w:sz w:val="28"/>
          <w:szCs w:val="28"/>
          <w:highlight w:val="none"/>
          <w:lang w:val="zh-CN"/>
        </w:rPr>
        <w:t xml:space="preserve">任意一个月社保缴费证明材料的扫描件（若为响应截止时间当月新开办企业，则无需提供）；</w:t>
      </w:r>
      <w:r/>
    </w:p>
    <w:p>
      <w:pPr>
        <w:ind w:firstLine="560"/>
        <w:spacing w:line="46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3.6供应商未被“信用中国”网站（www.creditchina.gov.cn）列入失信被执行人、重大税收违法案件当事人名单、政府采购严重失信行为记录名单（代理机构现场查询，截图留存并归档）；</w:t>
      </w:r>
      <w:r/>
    </w:p>
    <w:p>
      <w:pPr>
        <w:ind w:firstLine="560"/>
        <w:spacing w:line="460" w:lineRule="exact"/>
        <w:rPr>
          <w:rFonts w:hint="eastAsia" w:ascii="宋体" w:hAnsi="宋体" w:cs="宋体"/>
          <w:color w:val="auto"/>
          <w:sz w:val="28"/>
          <w:szCs w:val="28"/>
          <w:highlight w:val="none"/>
          <w:lang w:val="zh-CN" w:eastAsia="zh-CN"/>
        </w:rPr>
      </w:pPr>
      <w:r>
        <w:rPr>
          <w:rFonts w:hint="eastAsia" w:ascii="宋体" w:hAnsi="宋体" w:cs="宋体"/>
          <w:color w:val="auto"/>
          <w:sz w:val="28"/>
          <w:szCs w:val="28"/>
          <w:highlight w:val="none"/>
          <w:lang w:val="en-US" w:eastAsia="zh-CN"/>
        </w:rPr>
        <w:t xml:space="preserve">3.7诚信承诺书</w:t>
      </w:r>
      <w:r>
        <w:rPr>
          <w:rFonts w:hint="eastAsia" w:ascii="宋体" w:hAnsi="宋体" w:cs="宋体"/>
          <w:color w:val="auto"/>
          <w:sz w:val="28"/>
          <w:szCs w:val="28"/>
          <w:highlight w:val="none"/>
          <w:lang w:val="zh-CN" w:eastAsia="zh-CN"/>
        </w:rPr>
        <w:t xml:space="preserve">（格式见附件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eastAsia="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val="zh-CN"/>
        </w:rPr>
        <w:t xml:space="preserve">）</w:t>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zh-CN"/>
        </w:rPr>
        <w:t xml:space="preserve">）</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条供应商必须逐条响应，否则作无效响应处理。</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color w:val="auto"/>
          <w:sz w:val="28"/>
          <w:szCs w:val="28"/>
          <w:highlight w:val="none"/>
          <w:lang w:val="zh-CN"/>
        </w:rPr>
        <w:t xml:space="preserve">；</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2.实质性响应承诺函（格式见附件13）</w:t>
      </w:r>
      <w:r/>
    </w:p>
    <w:p>
      <w:pPr>
        <w:numPr>
          <w:ilvl w:val="0"/>
          <w:numId w:val="1"/>
        </w:numPr>
        <w:ind w:firstLine="56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商务技术文件</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color w:val="auto"/>
          <w:sz w:val="28"/>
          <w:szCs w:val="28"/>
          <w:highlight w:val="none"/>
          <w:lang w:val="zh-CN"/>
        </w:rPr>
        <w:t xml:space="preserve">主要材料响应一览表（格式见附件</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施工组织设计、</w:t>
      </w:r>
      <w:r>
        <w:rPr>
          <w:rFonts w:hint="eastAsia" w:ascii="宋体" w:hAnsi="宋体" w:cs="宋体"/>
          <w:bCs/>
          <w:color w:val="auto"/>
          <w:sz w:val="28"/>
          <w:szCs w:val="28"/>
          <w:highlight w:val="none"/>
          <w:lang w:val="zh-CN"/>
        </w:rPr>
        <w:t xml:space="preserve">类似业绩、项目经理</w:t>
      </w:r>
      <w:r>
        <w:rPr>
          <w:rFonts w:hint="eastAsia" w:ascii="宋体" w:hAnsi="宋体" w:cs="宋体"/>
          <w:bCs/>
          <w:color w:val="auto"/>
          <w:sz w:val="28"/>
          <w:szCs w:val="28"/>
          <w:highlight w:val="none"/>
        </w:rPr>
        <w:t xml:space="preserve">等情况</w:t>
      </w:r>
      <w:r>
        <w:rPr>
          <w:rFonts w:hint="eastAsia" w:ascii="宋体" w:hAnsi="宋体" w:cs="宋体"/>
          <w:bCs/>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投标人认为需要提交的其他商务技术材料。</w:t>
      </w:r>
      <w:r>
        <w:rPr>
          <w:rFonts w:hint="eastAsia" w:ascii="宋体" w:hAnsi="宋体" w:cs="宋体"/>
          <w:b/>
          <w:bCs/>
          <w:color w:val="auto"/>
          <w:sz w:val="28"/>
          <w:szCs w:val="28"/>
          <w:highlight w:val="none"/>
          <w:lang w:val="zh-CN"/>
        </w:rPr>
        <w:br w:type="page" w:clear="all"/>
      </w:r>
      <w:r>
        <w:rPr>
          <w:rFonts w:hint="eastAsia" w:ascii="宋体" w:hAnsi="宋体" w:cs="宋体"/>
          <w:color w:val="auto"/>
          <w:sz w:val="28"/>
          <w:szCs w:val="28"/>
          <w:highlight w:val="none"/>
        </w:rPr>
        <w:t xml:space="preserve">附件1</w:t>
      </w:r>
      <w:r/>
    </w:p>
    <w:p>
      <w:pPr>
        <w:pStyle w:val="731"/>
        <w:ind w:firstLine="0"/>
        <w:jc w:val="center"/>
        <w:spacing w:line="360" w:lineRule="auto"/>
        <w:rPr>
          <w:rFonts w:hint="eastAsia" w:ascii="宋体" w:hAnsi="宋体" w:cs="宋体"/>
          <w:b/>
          <w:bCs/>
          <w:color w:val="auto"/>
          <w:sz w:val="32"/>
          <w:szCs w:val="21"/>
          <w:highlight w:val="none"/>
        </w:rPr>
      </w:pPr>
      <w:r>
        <w:rPr>
          <w:rFonts w:hint="eastAsia" w:ascii="宋体" w:hAnsi="宋体" w:cs="宋体"/>
          <w:b/>
          <w:bCs/>
          <w:color w:val="auto"/>
          <w:sz w:val="32"/>
          <w:szCs w:val="21"/>
          <w:highlight w:val="none"/>
        </w:rPr>
        <w:t xml:space="preserve">响应函</w:t>
      </w:r>
      <w:r/>
    </w:p>
    <w:p>
      <w:pPr>
        <w:jc w:val="left"/>
        <w:spacing w:after="160" w:line="288"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（采购人名称）：</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（一）根据已收到的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(工程名称)项目的采购文件，我方经仔细研究采购文件全部内容并对现场进行踏勘后，愿遵守《中华人民共和国政府采购法》等有关法律文件的规定，并愿以人民币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（小写））元的总价，按采购文件的要求承包本次采购范围内的全部工程，修补工程中的任何缺陷。</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（项目经理）为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（二）我方保证在收到贵单位发出的书面开工令后立即开工，并保证在工期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天内竣工并移交整个工程及相关资料。 </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（三）我方保证本工程质量达到</w:t>
      </w:r>
      <w:r>
        <w:rPr>
          <w:rFonts w:hint="eastAsia" w:ascii="宋体" w:hAnsi="宋体" w:cs="宋体"/>
          <w:color w:val="auto"/>
          <w:sz w:val="28"/>
          <w:szCs w:val="28"/>
          <w:highlight w:val="none"/>
          <w:u w:val="single"/>
        </w:rPr>
        <w:t xml:space="preserve">  合格    </w:t>
      </w:r>
      <w:r>
        <w:rPr>
          <w:rFonts w:hint="eastAsia" w:ascii="宋体" w:hAnsi="宋体" w:cs="宋体"/>
          <w:color w:val="auto"/>
          <w:sz w:val="28"/>
          <w:szCs w:val="28"/>
          <w:highlight w:val="none"/>
        </w:rPr>
        <w:t xml:space="preserve"> </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（四）如果我方成交，我方承诺在收到成交通知书后，在成交通知书规定的期限内与贵方签订合同，并将按照采购文件规定的时间、数额提交履约保证金。</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（五）贵单位的采购文件、成交通知书和本响应文件将构成约束我们双方的合同。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法定代表人或授权委托人（签字或ca电子签章）：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center"/>
        <w:spacing w:line="56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 xml:space="preserve">附件2</w:t>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jc w:val="center"/>
        <w:spacing w:line="300" w:lineRule="auto"/>
        <w:tabs>
          <w:tab w:val="left" w:pos="1260"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供应商情况一览表</w:t>
      </w:r>
      <w:r/>
    </w:p>
    <w:tbl>
      <w:tblPr>
        <w:tblStyle w:val="729"/>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固定资产</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原值：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净值：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本次投标</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上年</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产品技术</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曾获何级</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主要用户</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w:t>
            </w:r>
            <w:r>
              <w:rPr>
                <w:rFonts w:hint="eastAsia" w:ascii="宋体" w:hAnsi="宋体" w:cs="宋体"/>
                <w:color w:val="auto"/>
                <w:sz w:val="24"/>
                <w:highlight w:val="none"/>
                <w:lang w:eastAsia="zh-CN"/>
              </w:rPr>
              <w:t xml:space="preserve">他人</w:t>
            </w:r>
            <w:r>
              <w:rPr>
                <w:rFonts w:hint="eastAsia" w:ascii="宋体" w:hAnsi="宋体" w:cs="宋体"/>
                <w:color w:val="auto"/>
                <w:sz w:val="24"/>
                <w:highlight w:val="none"/>
              </w:rPr>
              <w:t xml:space="preserve">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997"/>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bCs/>
          <w:color w:val="auto"/>
          <w:sz w:val="30"/>
          <w:szCs w:val="30"/>
          <w:highlight w:val="none"/>
        </w:rPr>
      </w:pPr>
      <w:r/>
      <w:bookmarkStart w:id="103" w:name="_Toc20744811"/>
      <w:r/>
      <w:bookmarkStart w:id="104" w:name="_Toc20744274"/>
      <w:r>
        <w:rPr>
          <w:rFonts w:hint="eastAsia" w:ascii="宋体" w:hAnsi="宋体" w:cs="宋体"/>
          <w:b/>
          <w:bCs/>
          <w:color w:val="auto"/>
          <w:sz w:val="30"/>
          <w:szCs w:val="30"/>
          <w:highlight w:val="none"/>
        </w:rPr>
        <w:br w:type="page" w:clear="all"/>
      </w:r>
      <w:r/>
    </w:p>
    <w:p>
      <w:pP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3</w:t>
      </w:r>
      <w:r/>
    </w:p>
    <w:p>
      <w:pPr>
        <w:pStyle w:val="731"/>
        <w:ind w:firstLine="602"/>
        <w:jc w:val="center"/>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731"/>
        <w:ind w:firstLine="602"/>
        <w:jc w:val="center"/>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计划投入的主要施工机械设备表</w:t>
      </w:r>
      <w:r/>
    </w:p>
    <w:tbl>
      <w:tblPr>
        <w:tblStyle w:val="729"/>
        <w:tblW w:w="8308"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textDirection w:val="lrTb"/>
            <w:noWrap w:val="false"/>
          </w:tcPr>
          <w:p>
            <w:pPr>
              <w:pStyle w:val="731"/>
              <w:ind w:firstLine="0"/>
              <w:jc w:val="center"/>
              <w:spacing w:line="360" w:lineRule="auto"/>
              <w:rPr>
                <w:rFonts w:hint="eastAsia" w:ascii="宋体" w:hAnsi="宋体" w:cs="宋体"/>
                <w:color w:val="auto"/>
                <w:position w:val="-32"/>
                <w:highlight w:val="none"/>
              </w:rPr>
            </w:pPr>
            <w:r>
              <w:rPr>
                <w:rFonts w:hint="eastAsia" w:ascii="宋体" w:hAnsi="宋体" w:cs="宋体"/>
                <w:color w:val="auto"/>
                <w:position w:val="-32"/>
                <w:highlight w:val="none"/>
              </w:rPr>
              <w:t xml:space="preserve">序号</w:t>
            </w:r>
            <w:r/>
          </w:p>
        </w:tc>
        <w:tc>
          <w:tcPr>
            <w:tcW w:w="1700" w:type="dxa"/>
            <w:textDirection w:val="lrTb"/>
            <w:noWrap w:val="false"/>
          </w:tcPr>
          <w:p>
            <w:pPr>
              <w:pStyle w:val="731"/>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机械设备名称</w:t>
            </w:r>
            <w:r/>
          </w:p>
        </w:tc>
        <w:tc>
          <w:tcPr>
            <w:tcW w:w="700" w:type="dxa"/>
            <w:textDirection w:val="lrTb"/>
            <w:noWrap w:val="false"/>
          </w:tcPr>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型号规格</w:t>
            </w:r>
            <w:r/>
          </w:p>
        </w:tc>
        <w:tc>
          <w:tcPr>
            <w:tcW w:w="700" w:type="dxa"/>
            <w:textDirection w:val="lrTb"/>
            <w:noWrap w:val="false"/>
          </w:tcPr>
          <w:p>
            <w:pPr>
              <w:pStyle w:val="731"/>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数量</w:t>
            </w:r>
            <w:r/>
          </w:p>
        </w:tc>
        <w:tc>
          <w:tcPr>
            <w:tcW w:w="900" w:type="dxa"/>
            <w:textDirection w:val="lrTb"/>
            <w:noWrap w:val="false"/>
          </w:tcPr>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国 别</w:t>
            </w:r>
            <w:r/>
          </w:p>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产 地</w:t>
            </w:r>
            <w:r/>
          </w:p>
        </w:tc>
        <w:tc>
          <w:tcPr>
            <w:tcW w:w="900" w:type="dxa"/>
            <w:textDirection w:val="lrTb"/>
            <w:noWrap w:val="false"/>
          </w:tcPr>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制 造</w:t>
            </w:r>
            <w:r/>
          </w:p>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年 份</w:t>
            </w:r>
            <w:r/>
          </w:p>
        </w:tc>
        <w:tc>
          <w:tcPr>
            <w:tcW w:w="1100" w:type="dxa"/>
            <w:textDirection w:val="lrTb"/>
            <w:noWrap w:val="false"/>
          </w:tcPr>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额定功率(KW)</w:t>
            </w:r>
            <w:r/>
          </w:p>
        </w:tc>
        <w:tc>
          <w:tcPr>
            <w:tcW w:w="1100" w:type="dxa"/>
            <w:textDirection w:val="lrTb"/>
            <w:noWrap w:val="false"/>
          </w:tcPr>
          <w:p>
            <w:pPr>
              <w:pStyle w:val="731"/>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生产能力(MH)</w:t>
            </w:r>
            <w:r/>
          </w:p>
        </w:tc>
        <w:tc>
          <w:tcPr>
            <w:tcW w:w="700" w:type="dxa"/>
            <w:textDirection w:val="lrTb"/>
            <w:noWrap w:val="false"/>
          </w:tcPr>
          <w:p>
            <w:pPr>
              <w:pStyle w:val="731"/>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备注</w:t>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731"/>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pStyle w:val="731"/>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731"/>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731"/>
        <w:ind w:firstLine="0"/>
        <w:jc w:val="left"/>
        <w:spacing w:line="300" w:lineRule="auto"/>
        <w:rPr>
          <w:rFonts w:hint="eastAsia" w:ascii="宋体" w:hAnsi="宋体" w:eastAsia="宋体" w:cs="宋体"/>
          <w:color w:val="auto"/>
          <w:sz w:val="30"/>
          <w:szCs w:val="30"/>
          <w:highlight w:val="none"/>
          <w:lang w:eastAsia="zh-CN"/>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4</w:t>
      </w:r>
      <w:r/>
    </w:p>
    <w:p>
      <w:pPr>
        <w:pStyle w:val="721"/>
        <w:jc w:val="center"/>
        <w:spacing w:before="0" w:after="0" w:line="460" w:lineRule="exact"/>
        <w:rPr>
          <w:rFonts w:hint="eastAsia" w:ascii="宋体" w:hAnsi="宋体" w:cs="宋体"/>
          <w:color w:val="auto"/>
          <w:sz w:val="24"/>
          <w:szCs w:val="24"/>
          <w:highlight w:val="none"/>
        </w:rPr>
      </w:pPr>
      <w:r>
        <w:rPr>
          <w:rFonts w:hint="eastAsia" w:ascii="宋体" w:hAnsi="宋体" w:cs="宋体"/>
          <w:color w:val="auto"/>
          <w:sz w:val="30"/>
          <w:szCs w:val="30"/>
          <w:highlight w:val="none"/>
        </w:rPr>
        <w:t xml:space="preserve">主要施工管理人员表</w:t>
      </w:r>
      <w:bookmarkEnd w:id="103"/>
      <w:r/>
      <w:bookmarkEnd w:id="104"/>
      <w:r/>
      <w:r/>
    </w:p>
    <w:tbl>
      <w:tblPr>
        <w:tblStyle w:val="729"/>
        <w:tblW w:w="8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机构</w:t>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项目工程师</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姓名</w:t>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职务</w:t>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职称</w:t>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主要资历、经验及承担过的工程</w:t>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总</w:t>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部</w:t>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项目主管</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技术负责人</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现</w:t>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场</w:t>
            </w:r>
            <w:r/>
          </w:p>
        </w:tc>
        <w:tc>
          <w:tcPr>
            <w:tcW w:w="163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项目经理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项目技术负责人</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质量管理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安全管理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施工管理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计划管理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1632" w:type="dxa"/>
            <w:vAlign w:val="center"/>
            <w:textDirection w:val="lrTb"/>
            <w:noWrap w:val="false"/>
          </w:tcPr>
          <w:p>
            <w:pPr>
              <w:jc w:val="center"/>
              <w:spacing w:line="360" w:lineRule="auto"/>
              <w:rPr>
                <w:rFonts w:hint="eastAsia" w:ascii="宋体" w:hAnsi="宋体" w:cs="宋体"/>
                <w:color w:val="auto"/>
                <w:position w:val="-30"/>
                <w:sz w:val="24"/>
                <w:highlight w:val="none"/>
              </w:rPr>
            </w:pPr>
            <w:r>
              <w:rPr>
                <w:rFonts w:hint="eastAsia" w:ascii="宋体" w:hAnsi="宋体" w:cs="宋体"/>
                <w:color w:val="auto"/>
                <w:highlight w:val="none"/>
              </w:rPr>
              <w:t xml:space="preserve">材料管理</w:t>
            </w:r>
            <w:r/>
          </w:p>
        </w:tc>
        <w:tc>
          <w:tcPr>
            <w:tcW w:w="709"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1"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0"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3557"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1632"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709"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1"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0"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3557"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r>
    </w:tbl>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6"/>
          <w:szCs w:val="36"/>
          <w:highlight w:val="none"/>
        </w:rPr>
        <w:t xml:space="preserve">附件</w:t>
      </w:r>
      <w:r>
        <w:rPr>
          <w:rFonts w:hint="eastAsia" w:ascii="宋体" w:hAnsi="宋体" w:cs="宋体"/>
          <w:color w:val="auto"/>
          <w:sz w:val="36"/>
          <w:szCs w:val="36"/>
          <w:highlight w:val="none"/>
          <w:lang w:val="en-US" w:eastAsia="zh-CN"/>
        </w:rPr>
        <w:t xml:space="preserve">5</w:t>
      </w:r>
      <w:r/>
    </w:p>
    <w:p>
      <w:pPr>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为营造公开、公平、公正的公共资源交易环境，树立诚信守法的磋商响应供应商形象，本人代表本单位作出以下承诺：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一、本单位对所提交的单位基本信息、单位负责人、项目经理、技术负责人、从业资质和资格、业绩、财务状况、信誉等所有资料，均合法、真实、准确、有效，无任何伪造、修改、虚假成分；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四、自我约束、自我管理，守合同、重信用，不参与围标串标、弄虚作假、骗取成交、干扰评标、违约毁约、恶意投诉等行为，主动维护公共资源交易招标投标的良好秩序；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七、上述承诺已向本单位员工作了宣传教育；</w:t>
      </w:r>
      <w:r/>
    </w:p>
    <w:p>
      <w:pPr>
        <w:ind w:right="1560"/>
        <w:jc w:val="left"/>
        <w:spacing w:line="588" w:lineRule="exact"/>
        <w:tabs>
          <w:tab w:val="left" w:pos="4860"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如有违反上述承诺的不良行为，本单位同意将其予以上网公示。</w:t>
      </w:r>
      <w:r/>
    </w:p>
    <w:p>
      <w:pPr>
        <w:ind w:firstLine="30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080"/>
        <w:spacing w:line="360" w:lineRule="auto"/>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磋商响应供应商全称(</w:t>
      </w:r>
      <w:r>
        <w:rPr>
          <w:rFonts w:hint="eastAsia" w:ascii="宋体" w:hAnsi="宋体" w:cs="宋体"/>
          <w:color w:val="auto"/>
          <w:sz w:val="28"/>
          <w:szCs w:val="28"/>
          <w:highlight w:val="none"/>
        </w:rPr>
        <w:t xml:space="preserve">ca电子签章</w:t>
      </w:r>
      <w:r>
        <w:rPr>
          <w:rFonts w:hint="eastAsia" w:ascii="宋体" w:hAnsi="宋体" w:cs="宋体"/>
          <w:color w:val="auto"/>
          <w:sz w:val="28"/>
          <w:szCs w:val="28"/>
          <w:highlight w:val="none"/>
          <w:lang w:val="zh-CN"/>
        </w:rPr>
        <w:t xml:space="preserve">)：</w:t>
      </w:r>
      <w:r/>
    </w:p>
    <w:p>
      <w:pPr>
        <w:ind w:firstLine="3080"/>
        <w:spacing w:line="360" w:lineRule="auto"/>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ca电子签章</w:t>
      </w:r>
      <w:r>
        <w:rPr>
          <w:rFonts w:hint="eastAsia" w:ascii="宋体" w:hAnsi="宋体" w:cs="宋体"/>
          <w:color w:val="auto"/>
          <w:sz w:val="28"/>
          <w:szCs w:val="28"/>
          <w:highlight w:val="none"/>
          <w:lang w:val="zh-CN"/>
        </w:rPr>
        <w:t xml:space="preserve">）：</w:t>
      </w:r>
      <w:r/>
    </w:p>
    <w:p>
      <w:pPr>
        <w:ind w:firstLine="308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ind w:firstLine="640"/>
        <w:spacing w:line="440" w:lineRule="exact"/>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响应供应商符合《中华人民共和国政府采购法》第二十二条规定条件的声明函</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r/>
    </w:p>
    <w:p>
      <w:pPr>
        <w:ind w:firstLine="480"/>
        <w:spacing w:line="46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0"/>
        <w:spacing w:line="460" w:lineRule="exact"/>
        <w:rPr>
          <w:rFonts w:hint="eastAsia" w:ascii="宋体" w:hAnsi="宋体" w:cs="宋体"/>
          <w:color w:val="auto"/>
          <w:sz w:val="24"/>
          <w:highlight w:val="none"/>
        </w:rPr>
      </w:pPr>
      <w:r>
        <w:rPr>
          <w:rFonts w:hint="eastAsia" w:ascii="宋体" w:hAnsi="宋体" w:cs="宋体"/>
          <w:bCs/>
          <w:color w:val="auto"/>
          <w:sz w:val="24"/>
          <w:szCs w:val="21"/>
          <w:highlight w:val="none"/>
        </w:rPr>
        <w:t xml:space="preserve">1.我单位具有独立承担民事责任的能力；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jc w:val="cente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承诺人名称（ca电子签章）：</w:t>
      </w:r>
      <w:r/>
    </w:p>
    <w:p>
      <w:pPr>
        <w:ind w:firstLine="480"/>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p>
    <w:p>
      <w:pPr>
        <w:ind w:firstLine="480"/>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35"/>
        <w:rPr>
          <w:rFonts w:hint="eastAsia" w:ascii="宋体" w:hAnsi="宋体" w:cs="宋体"/>
          <w:color w:val="auto"/>
          <w:highlight w:val="none"/>
        </w:rPr>
      </w:pPr>
      <w:r>
        <w:rPr>
          <w:rFonts w:hint="eastAsia" w:ascii="宋体" w:hAnsi="宋体" w:cs="宋体"/>
          <w:color w:val="auto"/>
          <w:highlight w:val="none"/>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法定代表人身份证明</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注：提供法定代表人的身份证复印件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right"/>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磋商响应供应商：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（ca电子签章）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日期：</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735"/>
        <w:rPr>
          <w:rFonts w:hint="eastAsia" w:ascii="宋体" w:hAnsi="宋体" w:cs="宋体"/>
          <w:color w:val="auto"/>
          <w:highlight w:val="none"/>
          <w:lang w:val="zh-CN"/>
        </w:rPr>
      </w:pPr>
      <w:r>
        <w:rPr>
          <w:rFonts w:hint="eastAsia" w:ascii="宋体" w:hAnsi="宋体" w:cs="宋体"/>
          <w:color w:val="auto"/>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注：提供磋商响应代表本人和法定代表人身份证复印件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before="240" w:after="120"/>
        <w:rPr>
          <w:rFonts w:hint="eastAsia"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keepLines w:val="0"/>
        <w:keepNext w:val="0"/>
        <w:pageBreakBefore w:val="0"/>
        <w:spacing w:line="360" w:lineRule="auto"/>
        <w:widowControl w:val="off"/>
        <w:rPr>
          <w:rFonts w:hint="eastAsia" w:ascii="宋体" w:hAnsi="宋体" w:eastAsia="宋体" w:cs="Times New Roman"/>
          <w:b/>
          <w:color w:val="auto"/>
          <w:sz w:val="30"/>
          <w:szCs w:val="30"/>
          <w:highlight w:val="none"/>
        </w:rPr>
      </w:pPr>
      <w:r>
        <w:rPr>
          <w:rFonts w:hint="eastAsia" w:ascii="宋体" w:hAnsi="宋体" w:cs="宋体"/>
          <w:b/>
          <w:color w:val="auto"/>
          <w:sz w:val="28"/>
          <w:szCs w:val="28"/>
          <w:highlight w:val="none"/>
        </w:rPr>
        <w:t xml:space="preserve">诚信承诺书</w:t>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南通市第二中学</w:t>
      </w:r>
      <w:r>
        <w:rPr>
          <w:rFonts w:hint="eastAsia" w:ascii="宋体" w:hAnsi="宋体" w:cs="宋体"/>
          <w:color w:val="auto"/>
          <w:sz w:val="28"/>
          <w:szCs w:val="28"/>
          <w:highlight w:val="none"/>
        </w:rPr>
        <w:t xml:space="preserve">：（采购人名称）</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我方参加你方的 </w:t>
      </w:r>
      <w:r>
        <w:rPr>
          <w:rFonts w:hint="eastAsia" w:ascii="宋体" w:hAnsi="宋体" w:cs="宋体"/>
          <w:color w:val="auto"/>
          <w:sz w:val="28"/>
          <w:szCs w:val="28"/>
          <w:highlight w:val="none"/>
          <w:u w:val="single"/>
        </w:rPr>
        <w:t xml:space="preserve">       （以下简称“本工程”）</w:t>
      </w:r>
      <w:r>
        <w:rPr>
          <w:rFonts w:hint="eastAsia" w:ascii="宋体" w:hAnsi="宋体" w:cs="宋体"/>
          <w:color w:val="auto"/>
          <w:sz w:val="28"/>
          <w:szCs w:val="28"/>
          <w:highlight w:val="none"/>
        </w:rPr>
        <w:t xml:space="preserve">的磋商响应，现我方法定代表人向你方慎重承诺：</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1.我方财务和经营状况良好，具备履行合同能力；没有因骗取成交或者严重违约</w:t>
      </w:r>
      <w:r>
        <w:rPr>
          <w:rFonts w:hint="eastAsia" w:ascii="宋体" w:hAnsi="宋体" w:cs="宋体"/>
          <w:color w:val="auto"/>
          <w:sz w:val="28"/>
          <w:szCs w:val="28"/>
          <w:highlight w:val="none"/>
          <w:lang w:val="zh-CN"/>
        </w:rPr>
        <w:t xml:space="preserve">或者违规用工、拖欠工人工资</w:t>
      </w:r>
      <w:r>
        <w:rPr>
          <w:rFonts w:hint="eastAsia" w:ascii="宋体" w:hAnsi="宋体" w:cs="宋体"/>
          <w:color w:val="auto"/>
          <w:sz w:val="28"/>
          <w:szCs w:val="28"/>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.我方递交的响应文件中的所有资料都是真实可信的，没有弄虚作假。</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.我方不组织、不参与串标围标，没有出借资质等违法违规行为。</w:t>
      </w:r>
      <w:r/>
    </w:p>
    <w:p>
      <w:pPr>
        <w:ind w:firstLine="562"/>
        <w:keepLines w:val="0"/>
        <w:keepNext w:val="0"/>
        <w:pageBreakBefore w:val="0"/>
        <w:spacing w:line="360" w:lineRule="auto"/>
        <w:rPr>
          <w:rFonts w:hint="eastAsia" w:ascii="宋体" w:hAnsi="宋体" w:cs="宋体"/>
          <w:color w:val="auto"/>
          <w:spacing w:val="8"/>
          <w:sz w:val="28"/>
          <w:szCs w:val="28"/>
          <w:highlight w:val="none"/>
        </w:rPr>
      </w:pPr>
      <w:r>
        <w:rPr>
          <w:rFonts w:hint="eastAsia" w:ascii="宋体" w:hAnsi="宋体" w:cs="宋体"/>
          <w:b/>
          <w:color w:val="auto"/>
          <w:sz w:val="28"/>
          <w:szCs w:val="28"/>
          <w:highlight w:val="none"/>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jc w:val="righ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磋商响应申请人（ca电子签章）：</w:t>
      </w:r>
      <w:r/>
    </w:p>
    <w:p>
      <w:pPr>
        <w:jc w:val="right"/>
        <w:spacing w:line="440" w:lineRule="exac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法定代表人（签字或ca电子签章）：</w:t>
      </w:r>
      <w:r/>
    </w:p>
    <w:p>
      <w:pPr>
        <w:jc w:val="right"/>
        <w:spacing w:line="440" w:lineRule="exact"/>
        <w:rPr>
          <w:rFonts w:hint="eastAsia" w:ascii="宋体" w:hAnsi="宋体" w:cs="宋体"/>
          <w:color w:val="auto"/>
          <w:sz w:val="32"/>
          <w:szCs w:val="32"/>
          <w:highlight w:val="none"/>
        </w:rPr>
      </w:pPr>
      <w:r>
        <w:rPr>
          <w:rFonts w:hint="eastAsia" w:ascii="宋体" w:hAnsi="宋体" w:cs="宋体"/>
          <w:color w:val="auto"/>
          <w:sz w:val="28"/>
          <w:szCs w:val="28"/>
          <w:highlight w:val="none"/>
        </w:rPr>
        <w:t xml:space="preserve">日期：  年  月  日</w:t>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spacing w:line="300" w:lineRule="auto"/>
        <w:rPr>
          <w:rFonts w:hint="eastAsia"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中小企业声明函（工程、服务）</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lang w:bidi="zh-CN"/>
        </w:rPr>
        <w:t xml:space="preserve">（单位名称）</w:t>
      </w:r>
      <w:r>
        <w:rPr>
          <w:rFonts w:hint="eastAsia" w:ascii="宋体" w:hAnsi="宋体" w:cs="宋体"/>
          <w:color w:val="auto"/>
          <w:sz w:val="28"/>
          <w:szCs w:val="28"/>
          <w:highlight w:val="none"/>
          <w:lang w:bidi="zh-CN"/>
        </w:rPr>
        <w:t xml:space="preserve">的</w:t>
      </w:r>
      <w:r>
        <w:rPr>
          <w:rFonts w:hint="eastAsia" w:ascii="宋体" w:hAnsi="宋体" w:cs="宋体"/>
          <w:color w:val="auto"/>
          <w:sz w:val="28"/>
          <w:szCs w:val="28"/>
          <w:highlight w:val="none"/>
          <w:u w:val="single"/>
          <w:lang w:bidi="zh-CN"/>
        </w:rPr>
        <w:t xml:space="preserve">（项目名称）</w:t>
      </w:r>
      <w:r>
        <w:rPr>
          <w:rFonts w:hint="eastAsia" w:ascii="宋体" w:hAnsi="宋体" w:cs="宋体"/>
          <w:color w:val="auto"/>
          <w:sz w:val="28"/>
          <w:szCs w:val="28"/>
          <w:highlight w:val="none"/>
          <w:lang w:bidi="zh-CN"/>
        </w:rPr>
        <w:t xml:space="preserve">采购活动，工程的施工单位全部为符合政策要求的中小企业（或者：服务全部由符合政策要求的中小企业承接）。相关企业的具体情况如下：</w:t>
      </w:r>
      <w:r/>
    </w:p>
    <w:p>
      <w:pPr>
        <w:jc w:val="left"/>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1.</w:t>
      </w:r>
      <w:r>
        <w:rPr>
          <w:rFonts w:hint="eastAsia" w:ascii="宋体" w:hAnsi="宋体" w:cs="宋体"/>
          <w:color w:val="auto"/>
          <w:sz w:val="28"/>
          <w:szCs w:val="28"/>
          <w:highlight w:val="none"/>
          <w:u w:val="single"/>
          <w:lang w:bidi="zh-CN"/>
        </w:rPr>
        <w:t xml:space="preserve">（标的名称）</w:t>
      </w:r>
      <w:r>
        <w:rPr>
          <w:rFonts w:hint="eastAsia" w:ascii="宋体" w:hAnsi="宋体" w:cs="宋体"/>
          <w:color w:val="auto"/>
          <w:sz w:val="28"/>
          <w:szCs w:val="28"/>
          <w:highlight w:val="none"/>
          <w:lang w:bidi="zh-CN"/>
        </w:rPr>
        <w:t xml:space="preserve">，属于（</w:t>
      </w:r>
      <w:r>
        <w:rPr>
          <w:rFonts w:hint="eastAsia" w:ascii="宋体" w:hAnsi="宋体" w:cs="宋体"/>
          <w:color w:val="auto"/>
          <w:sz w:val="28"/>
          <w:szCs w:val="28"/>
          <w:highlight w:val="none"/>
          <w:u w:val="single"/>
          <w:lang w:bidi="zh-CN"/>
        </w:rPr>
        <w:t xml:space="preserve">采购文件中明确的所属行业）</w:t>
      </w:r>
      <w:r>
        <w:rPr>
          <w:rFonts w:hint="eastAsia" w:ascii="宋体" w:hAnsi="宋体" w:cs="宋体"/>
          <w:color w:val="auto"/>
          <w:sz w:val="28"/>
          <w:szCs w:val="28"/>
          <w:highlight w:val="none"/>
          <w:lang w:bidi="zh-CN"/>
        </w:rPr>
        <w:t xml:space="preserve">；承建（承接）企业为</w:t>
      </w:r>
      <w:r>
        <w:rPr>
          <w:rFonts w:hint="eastAsia" w:ascii="宋体" w:hAnsi="宋体" w:cs="宋体"/>
          <w:color w:val="auto"/>
          <w:sz w:val="28"/>
          <w:szCs w:val="28"/>
          <w:highlight w:val="none"/>
          <w:u w:val="single"/>
          <w:lang w:bidi="zh-CN"/>
        </w:rPr>
        <w:t xml:space="preserve">（企业名称）</w:t>
      </w:r>
      <w:r>
        <w:rPr>
          <w:rFonts w:hint="eastAsia" w:ascii="宋体" w:hAnsi="宋体" w:cs="宋体"/>
          <w:color w:val="auto"/>
          <w:sz w:val="28"/>
          <w:szCs w:val="28"/>
          <w:highlight w:val="none"/>
          <w:lang w:bidi="zh-CN"/>
        </w:rPr>
        <w:t xml:space="preserve">，从业人员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人，营业收入为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万元，资产总额为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万元，属于</w:t>
      </w:r>
      <w:r>
        <w:rPr>
          <w:rFonts w:hint="eastAsia" w:ascii="宋体" w:hAnsi="宋体" w:cs="宋体"/>
          <w:color w:val="auto"/>
          <w:sz w:val="28"/>
          <w:szCs w:val="28"/>
          <w:highlight w:val="none"/>
          <w:u w:val="single"/>
          <w:lang w:bidi="zh-CN"/>
        </w:rPr>
        <w:t xml:space="preserve">（中型企业、小型企业、微型企业）</w:t>
      </w:r>
      <w:r>
        <w:rPr>
          <w:rFonts w:hint="eastAsia" w:ascii="宋体" w:hAnsi="宋体" w:cs="宋体"/>
          <w:color w:val="auto"/>
          <w:sz w:val="28"/>
          <w:szCs w:val="28"/>
          <w:highlight w:val="none"/>
          <w:lang w:bidi="zh-CN"/>
        </w:rPr>
        <w:t xml:space="preserve">；</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企业名称（ca电子签章）：</w:t>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日期：</w:t>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（备注：1、供应商如不提供此声明函，价格将不做相应扣除。2、成交供应商为残疾人福利单位的，此声明函将随成交结果同时公告，接受社会监督）</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供应商全称（ca电子签章）：</w:t>
      </w:r>
      <w:r/>
    </w:p>
    <w:p>
      <w:pPr>
        <w:ind w:right="1560" w:firstLine="560"/>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tabs>
          <w:tab w:val="left" w:pos="630" w:leader="none"/>
        </w:tabs>
        <w:rPr>
          <w:rFonts w:hint="eastAsia" w:ascii="宋体" w:hAnsi="宋体" w:eastAsia="宋体" w:cs="宋体"/>
          <w:color w:val="auto"/>
          <w:sz w:val="28"/>
          <w:szCs w:val="28"/>
          <w:highlight w:val="none"/>
          <w:lang w:eastAsia="zh-CN"/>
        </w:rPr>
        <w:outlineLvl w:val="0"/>
      </w:pPr>
      <w:r>
        <w:rPr>
          <w:rFonts w:hint="eastAsia" w:ascii="宋体" w:hAnsi="宋体" w:eastAsia="宋体" w:cs="宋体"/>
          <w:color w:val="auto"/>
          <w:sz w:val="28"/>
          <w:szCs w:val="28"/>
          <w:highlight w:val="none"/>
          <w:lang w:eastAsia="zh-CN"/>
        </w:rPr>
      </w:r>
      <w:r/>
    </w:p>
    <w:p>
      <w:pPr>
        <w:spacing w:line="300" w:lineRule="auto"/>
        <w:tabs>
          <w:tab w:val="left" w:pos="630" w:leader="none"/>
        </w:tabs>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tabs>
          <w:tab w:val="left" w:pos="630" w:leader="none"/>
        </w:tabs>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12</w:t>
      </w:r>
      <w:r/>
    </w:p>
    <w:p>
      <w:pPr>
        <w:jc w:val="center"/>
        <w:spacing w:line="420" w:lineRule="exact"/>
        <w:tabs>
          <w:tab w:val="left" w:pos="630" w:leader="none"/>
        </w:tabs>
        <w:rPr>
          <w:rFonts w:hint="eastAsia"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tabs>
          <w:tab w:val="left" w:pos="63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60"/>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19"/>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19"/>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719"/>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pStyle w:val="760"/>
        <w:rPr>
          <w:rFonts w:hint="eastAsia"/>
          <w:color w:val="auto"/>
          <w:highlight w:val="none"/>
        </w:rPr>
      </w:pPr>
      <w:r>
        <w:rPr>
          <w:rFonts w:hint="eastAsia"/>
          <w:color w:val="auto"/>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pStyle w:val="719"/>
        <w:ind w:left="0" w:right="0"/>
        <w:jc w:val="center"/>
        <w:keepLines w:val="0"/>
        <w:keepNext w:val="0"/>
        <w:spacing w:before="0" w:beforeAutospacing="0" w:after="0" w:afterAutospacing="0" w:line="360" w:lineRule="atLeast"/>
        <w:widowControl/>
        <w:rPr>
          <w:rFonts w:hint="eastAsia" w:ascii="宋体" w:hAnsi="宋体" w:eastAsia="宋体" w:cs="宋体"/>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highlight w:val="none"/>
          <w:lang w:eastAsia="zh-CN"/>
        </w:rPr>
        <w:t xml:space="preserve">实质性响应</w:t>
      </w:r>
      <w:r>
        <w:rPr>
          <w:rFonts w:hint="eastAsia" w:ascii="宋体" w:hAnsi="宋体" w:eastAsia="宋体" w:cs="宋体"/>
          <w:b/>
          <w:bCs/>
          <w:color w:val="auto"/>
          <w:sz w:val="32"/>
          <w:szCs w:val="32"/>
          <w:highlight w:val="none"/>
        </w:rPr>
        <w:t xml:space="preserve">承诺函</w:t>
      </w:r>
      <w:r/>
    </w:p>
    <w:p>
      <w:pPr>
        <w:ind w:left="0" w:right="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致：南通市第二中学</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我司作为参加 </w:t>
      </w:r>
      <w:r>
        <w:rPr>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lang w:val="en-US" w:eastAsia="zh-CN" w:bidi="ar"/>
        </w:rPr>
        <w:t xml:space="preserve">项目名称）（项目编号：    ） 磋商的供应商，如有幸中标成为本项目成交供应商，郑重作出如下三项承诺：</w:t>
      </w:r>
      <w:r/>
    </w:p>
    <w:p>
      <w:pPr>
        <w:pStyle w:val="720"/>
        <w:ind w:left="0" w:right="0" w:firstLine="482"/>
        <w:jc w:val="left"/>
        <w:keepLines w:val="0"/>
        <w:keepNext w:val="0"/>
        <w:pageBreakBefore w:val="0"/>
        <w:spacing w:before="0" w:beforeAutospacing="0" w:after="0" w:afterAutospacing="0" w:line="44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一、材料质量及检测相关承诺</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本项目所使用全部混合型塑胶跑道原材料及成品严格执行</w:t>
      </w:r>
      <w:r>
        <w:rPr>
          <w:rStyle w:val="762"/>
          <w:rFonts w:hint="eastAsia" w:ascii="宋体" w:hAnsi="宋体" w:eastAsia="宋体" w:cs="宋体"/>
          <w:b w:val="0"/>
          <w:bCs w:val="0"/>
          <w:color w:val="auto"/>
          <w:sz w:val="24"/>
          <w:szCs w:val="24"/>
          <w:highlight w:val="none"/>
          <w:lang w:val="en-US" w:eastAsia="zh-CN" w:bidi="ar"/>
        </w:rPr>
        <w:t xml:space="preserve">GB/T 43564-2023 国家标准</w:t>
      </w:r>
      <w:r>
        <w:rPr>
          <w:rFonts w:hint="eastAsia" w:ascii="宋体" w:hAnsi="宋体" w:eastAsia="宋体" w:cs="宋体"/>
          <w:b w:val="0"/>
          <w:bCs w:val="0"/>
          <w:color w:val="auto"/>
          <w:sz w:val="24"/>
          <w:szCs w:val="24"/>
          <w:highlight w:val="none"/>
          <w:lang w:val="en-US" w:eastAsia="zh-CN" w:bidi="ar"/>
        </w:rPr>
        <w:t xml:space="preserve">；人造草坪、草坪填充颗粒全部符合</w:t>
      </w:r>
      <w:r>
        <w:rPr>
          <w:rStyle w:val="762"/>
          <w:rFonts w:hint="eastAsia" w:ascii="宋体" w:hAnsi="宋体" w:eastAsia="宋体" w:cs="宋体"/>
          <w:b w:val="0"/>
          <w:bCs w:val="0"/>
          <w:color w:val="auto"/>
          <w:sz w:val="24"/>
          <w:szCs w:val="24"/>
          <w:highlight w:val="none"/>
          <w:lang w:val="en-US" w:eastAsia="zh-CN" w:bidi="ar"/>
        </w:rPr>
        <w:t xml:space="preserve">GB 36246-2018 国家标准</w:t>
      </w:r>
      <w:r>
        <w:rPr>
          <w:rFonts w:hint="eastAsia" w:ascii="宋体" w:hAnsi="宋体" w:eastAsia="宋体" w:cs="宋体"/>
          <w:b w:val="0"/>
          <w:bCs w:val="0"/>
          <w:color w:val="auto"/>
          <w:sz w:val="24"/>
          <w:szCs w:val="24"/>
          <w:highlight w:val="none"/>
          <w:lang w:val="en-US" w:eastAsia="zh-CN" w:bidi="ar"/>
        </w:rPr>
        <w:t xml:space="preserve">。项目所有原材料进场抽检、成品第三方检测产生的全部检测费用均由我司全额承担。若任意批次原材料或成品经第三方检测结果不符合上述国标要求，本项目自愿不予组织竣工验收，由此产生的返工、材料更换、工期延误、第三方检测、行政处罚等全部经济损失与法律责任均由我司自行承担。</w:t>
      </w:r>
      <w:r/>
    </w:p>
    <w:p>
      <w:pPr>
        <w:pStyle w:val="720"/>
        <w:ind w:left="0" w:right="0" w:firstLine="482"/>
        <w:jc w:val="left"/>
        <w:keepLines w:val="0"/>
        <w:keepNext w:val="0"/>
        <w:pageBreakBefore w:val="0"/>
        <w:spacing w:before="0" w:beforeAutospacing="0" w:after="0" w:afterAutospacing="0" w:line="44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二、跑道面层施工工期承诺</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我司保证本项目塑胶跑道面层摊铺施工工作，</w:t>
      </w:r>
      <w:r>
        <w:rPr>
          <w:rStyle w:val="762"/>
          <w:rFonts w:hint="eastAsia" w:ascii="宋体" w:hAnsi="宋体" w:eastAsia="宋体" w:cs="宋体"/>
          <w:b w:val="0"/>
          <w:bCs w:val="0"/>
          <w:color w:val="auto"/>
          <w:sz w:val="24"/>
          <w:szCs w:val="24"/>
          <w:highlight w:val="none"/>
          <w:lang w:val="en-US" w:eastAsia="zh-CN" w:bidi="ar"/>
        </w:rPr>
        <w:t xml:space="preserve">无论任何客观因素影响，最迟于2026年8月15日前全部完工</w:t>
      </w:r>
      <w:r>
        <w:rPr>
          <w:rFonts w:hint="eastAsia" w:ascii="宋体" w:hAnsi="宋体" w:eastAsia="宋体" w:cs="宋体"/>
          <w:b w:val="0"/>
          <w:bCs w:val="0"/>
          <w:color w:val="auto"/>
          <w:sz w:val="24"/>
          <w:szCs w:val="24"/>
          <w:highlight w:val="none"/>
          <w:lang w:val="en-US" w:eastAsia="zh-CN" w:bidi="ar"/>
        </w:rPr>
        <w:t xml:space="preserve">。如逾期未能完成面层摊铺施工，由此造成的工期违约、校方损失、项目整改等全部后果、经济赔偿及相关法律责任均由我司独立承担。</w:t>
      </w:r>
      <w:r/>
    </w:p>
    <w:p>
      <w:pPr>
        <w:pStyle w:val="720"/>
        <w:ind w:left="0" w:right="0" w:firstLine="482"/>
        <w:jc w:val="left"/>
        <w:keepLines w:val="0"/>
        <w:keepNext w:val="0"/>
        <w:pageBreakBefore w:val="0"/>
        <w:spacing w:before="0" w:beforeAutospacing="0" w:after="0" w:afterAutospacing="0" w:line="44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三、现场安全文明施工承诺</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施工全过程严格落实安全文明施工管理制度，施工、材料及垃圾转运、设备安装等全流程妥善保护校内所有建（构）筑物、设施设备，对施工现场安全生产负全部责任。施工重型车辆严禁驶入校园教学区及施工管控区域，原材料、建筑垃圾外运、场内转运全部采用小型车辆接驳运输。施工期间如若不慎损毁校内道路、附属设施及各类设备，我司无条件在规定时限内原样修复，并据实承担全部经济赔偿责任与相应法律责任。</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本承诺函作为我司响应文件有效组成部分，具有法律约束力，若违反任一承诺内容，采购人有权依据采购文件及合同相关条款追究我司全部违约责任。</w:t>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r>
      <w:r/>
    </w:p>
    <w:p>
      <w:pPr>
        <w:ind w:left="0" w:right="0" w:firstLine="384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承诺单位（加盖电子公章）：</w:t>
      </w:r>
      <w:r/>
    </w:p>
    <w:p>
      <w:pPr>
        <w:ind w:left="0" w:right="0" w:firstLine="192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法定代表人 / 授权委托人（签字或电子签章）：</w:t>
      </w:r>
      <w:r/>
    </w:p>
    <w:p>
      <w:pPr>
        <w:ind w:left="0" w:right="0" w:firstLine="288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日期：______年____月____日</w:t>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主要材料响应一览表</w:t>
      </w:r>
      <w:r/>
    </w:p>
    <w:p>
      <w:pPr>
        <w:pStyle w:val="742"/>
        <w:ind w:firstLine="643"/>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投标供应商ca电子签章：</w:t>
      </w:r>
      <w:r/>
    </w:p>
    <w:tbl>
      <w:tblPr>
        <w:tblStyle w:val="729"/>
        <w:tblW w:w="7797" w:type="dxa"/>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08"/>
        <w:gridCol w:w="1014"/>
        <w:gridCol w:w="740"/>
        <w:gridCol w:w="1597"/>
        <w:gridCol w:w="1140"/>
        <w:gridCol w:w="1140"/>
      </w:tblGrid>
      <w:tr>
        <w:trPr>
          <w:trHeight w:val="844"/>
        </w:trPr>
        <w:tc>
          <w:tcPr>
            <w:tcW w:w="758" w:type="dxa"/>
            <w:vAlign w:val="center"/>
            <w:textDirection w:val="lrTb"/>
            <w:noWrap w:val="false"/>
          </w:tcPr>
          <w:p>
            <w:pPr>
              <w:pStyle w:val="731"/>
              <w:ind w:firstLine="0"/>
              <w:jc w:val="center"/>
              <w:spacing w:line="360" w:lineRule="auto"/>
              <w:rPr>
                <w:rFonts w:hint="eastAsia" w:ascii="宋体" w:hAnsi="宋体" w:eastAsia="宋体" w:cs="宋体"/>
                <w:color w:val="auto"/>
                <w:position w:val="-32"/>
                <w:highlight w:val="none"/>
              </w:rPr>
            </w:pPr>
            <w:r>
              <w:rPr>
                <w:rFonts w:hint="eastAsia" w:ascii="宋体" w:hAnsi="宋体" w:eastAsia="宋体" w:cs="宋体"/>
                <w:color w:val="auto"/>
                <w:position w:val="-32"/>
                <w:highlight w:val="none"/>
              </w:rPr>
              <w:t xml:space="preserve">序号</w:t>
            </w:r>
            <w:r/>
          </w:p>
        </w:tc>
        <w:tc>
          <w:tcPr>
            <w:tcW w:w="1408" w:type="dxa"/>
            <w:vAlign w:val="center"/>
            <w:textDirection w:val="lrTb"/>
            <w:noWrap w:val="false"/>
          </w:tcPr>
          <w:p>
            <w:pPr>
              <w:pStyle w:val="731"/>
              <w:ind w:firstLine="0"/>
              <w:jc w:val="center"/>
              <w:keepLines w:val="0"/>
              <w:keepNext w:val="0"/>
              <w:pageBreakBefore w:val="0"/>
              <w:spacing w:line="240" w:lineRule="auto"/>
              <w:widowControl w:val="off"/>
              <w:rPr>
                <w:rFonts w:hint="eastAsia" w:ascii="宋体" w:hAnsi="宋体" w:eastAsia="宋体" w:cs="宋体"/>
                <w:color w:val="auto"/>
                <w:position w:val="-50"/>
                <w:highlight w:val="none"/>
              </w:rPr>
            </w:pPr>
            <w:r>
              <w:rPr>
                <w:rFonts w:hint="eastAsia" w:ascii="宋体" w:hAnsi="宋体" w:eastAsia="宋体" w:cs="宋体"/>
                <w:color w:val="auto"/>
                <w:position w:val="-50"/>
                <w:highlight w:val="none"/>
              </w:rPr>
              <w:t xml:space="preserve">材料设备名称</w:t>
            </w:r>
            <w:r/>
          </w:p>
        </w:tc>
        <w:tc>
          <w:tcPr>
            <w:tcW w:w="1014" w:type="dxa"/>
            <w:vAlign w:val="center"/>
            <w:textDirection w:val="lrTb"/>
            <w:noWrap w:val="false"/>
          </w:tcPr>
          <w:p>
            <w:pPr>
              <w:pStyle w:val="731"/>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型号</w:t>
            </w:r>
            <w:r/>
          </w:p>
        </w:tc>
        <w:tc>
          <w:tcPr>
            <w:tcW w:w="740" w:type="dxa"/>
            <w:vAlign w:val="center"/>
            <w:textDirection w:val="lrTb"/>
            <w:noWrap w:val="false"/>
          </w:tcPr>
          <w:p>
            <w:pPr>
              <w:pStyle w:val="731"/>
              <w:ind w:firstLine="0"/>
              <w:jc w:val="center"/>
              <w:spacing w:line="360" w:lineRule="auto"/>
              <w:rPr>
                <w:rFonts w:hint="eastAsia" w:ascii="宋体" w:hAnsi="宋体" w:eastAsia="宋体" w:cs="宋体"/>
                <w:color w:val="auto"/>
                <w:position w:val="-50"/>
                <w:highlight w:val="none"/>
              </w:rPr>
            </w:pPr>
            <w:r>
              <w:rPr>
                <w:rFonts w:hint="eastAsia" w:ascii="宋体" w:hAnsi="宋体" w:eastAsia="宋体" w:cs="宋体"/>
                <w:color w:val="auto"/>
                <w:position w:val="-30"/>
                <w:highlight w:val="none"/>
              </w:rPr>
              <w:t xml:space="preserve">规格</w:t>
            </w:r>
            <w:r/>
          </w:p>
        </w:tc>
        <w:tc>
          <w:tcPr>
            <w:tcW w:w="1597" w:type="dxa"/>
            <w:vAlign w:val="center"/>
            <w:textDirection w:val="lrTb"/>
            <w:noWrap w:val="false"/>
          </w:tcPr>
          <w:p>
            <w:pPr>
              <w:pStyle w:val="731"/>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响应品牌</w:t>
            </w:r>
            <w:r/>
          </w:p>
        </w:tc>
        <w:tc>
          <w:tcPr>
            <w:tcW w:w="1140" w:type="dxa"/>
            <w:vAlign w:val="center"/>
            <w:textDirection w:val="lrTb"/>
            <w:noWrap w:val="false"/>
          </w:tcPr>
          <w:p>
            <w:pPr>
              <w:pStyle w:val="731"/>
              <w:ind w:firstLine="0"/>
              <w:jc w:val="center"/>
              <w:spacing w:line="360" w:lineRule="auto"/>
              <w:rPr>
                <w:rFonts w:hint="eastAsia" w:ascii="宋体" w:hAnsi="宋体" w:eastAsia="宋体" w:cs="宋体"/>
                <w:color w:val="auto"/>
                <w:position w:val="-30"/>
                <w:highlight w:val="none"/>
                <w:lang w:val="en-US" w:eastAsia="zh-CN"/>
              </w:rPr>
            </w:pPr>
            <w:r>
              <w:rPr>
                <w:rFonts w:hint="eastAsia" w:ascii="宋体" w:hAnsi="宋体" w:eastAsia="宋体" w:cs="宋体"/>
                <w:color w:val="auto"/>
                <w:position w:val="-30"/>
                <w:highlight w:val="none"/>
                <w:lang w:val="en-US" w:eastAsia="zh-CN"/>
              </w:rPr>
              <w:t xml:space="preserve">产地</w:t>
            </w:r>
            <w:r/>
          </w:p>
        </w:tc>
        <w:tc>
          <w:tcPr>
            <w:tcW w:w="1140" w:type="dxa"/>
            <w:vAlign w:val="center"/>
            <w:textDirection w:val="lrTb"/>
            <w:noWrap w:val="false"/>
          </w:tcPr>
          <w:p>
            <w:pPr>
              <w:pStyle w:val="731"/>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备注</w:t>
            </w:r>
            <w:r/>
          </w:p>
        </w:tc>
      </w:tr>
      <w:tr>
        <w:trPr>
          <w:trHeight w:val="678"/>
        </w:trPr>
        <w:tc>
          <w:tcPr>
            <w:tcW w:w="758" w:type="dxa"/>
            <w:vAlign w:val="center"/>
            <w:textDirection w:val="lrTb"/>
            <w:noWrap w:val="false"/>
          </w:tcPr>
          <w:p>
            <w:pPr>
              <w:pStyle w:val="731"/>
              <w:ind w:left="0" w:firstLine="0"/>
              <w:jc w:val="center"/>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W w:w="140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喷面</w:t>
            </w:r>
            <w:r>
              <w:rPr>
                <w:rFonts w:hint="eastAsia" w:ascii="宋体" w:hAnsi="宋体" w:cs="宋体"/>
                <w:color w:val="auto"/>
                <w:highlight w:val="none"/>
                <w:lang w:val="en-US" w:eastAsia="zh-CN"/>
              </w:rPr>
              <w:t xml:space="preserve">EPDM</w:t>
            </w:r>
            <w:r>
              <w:rPr>
                <w:rFonts w:hint="default" w:ascii="宋体" w:hAnsi="宋体" w:cs="宋体"/>
                <w:color w:val="auto"/>
                <w:highlight w:val="none"/>
                <w:lang w:val="en-US" w:eastAsia="zh-CN"/>
              </w:rPr>
              <w:t xml:space="preserve">颗粒</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40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混合料颗粒</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40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混合型PU料</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40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混合型</w:t>
            </w:r>
            <w:r>
              <w:rPr>
                <w:rFonts w:hint="eastAsia" w:ascii="宋体" w:hAnsi="宋体" w:cs="宋体"/>
                <w:color w:val="auto"/>
                <w:highlight w:val="none"/>
                <w:lang w:val="en-US" w:eastAsia="zh-CN"/>
              </w:rPr>
              <w:t xml:space="preserve">跑道</w:t>
            </w:r>
            <w:r>
              <w:rPr>
                <w:rFonts w:hint="default" w:ascii="宋体" w:hAnsi="宋体" w:cs="宋体"/>
                <w:color w:val="auto"/>
                <w:highlight w:val="none"/>
                <w:lang w:val="en-US" w:eastAsia="zh-CN"/>
              </w:rPr>
              <w:t xml:space="preserve">喷面料</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1408" w:type="dxa"/>
            <w:vAlign w:val="center"/>
            <w:textDirection w:val="lrTb"/>
            <w:noWrap w:val="false"/>
          </w:tcPr>
          <w:p>
            <w:pPr>
              <w:pStyle w:val="731"/>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人造草坪面层</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1408" w:type="dxa"/>
            <w:vAlign w:val="center"/>
            <w:textDirection w:val="lrTb"/>
            <w:noWrap w:val="false"/>
          </w:tcPr>
          <w:p>
            <w:pPr>
              <w:pStyle w:val="731"/>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草坪专用减震垫</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4"/>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1408" w:type="dxa"/>
            <w:vAlign w:val="center"/>
            <w:textDirection w:val="lrTb"/>
            <w:noWrap w:val="false"/>
          </w:tcPr>
          <w:p>
            <w:pPr>
              <w:pStyle w:val="731"/>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草坪填充颗粒</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1408" w:type="dxa"/>
            <w:vAlign w:val="center"/>
            <w:textDirection w:val="lrTb"/>
            <w:noWrap w:val="false"/>
          </w:tcPr>
          <w:p>
            <w:pPr>
              <w:pStyle w:val="731"/>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围网立柱</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网片</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1408" w:type="dxa"/>
            <w:vAlign w:val="center"/>
            <w:textDirection w:val="lrTb"/>
            <w:noWrap w:val="false"/>
          </w:tcPr>
          <w:p>
            <w:pPr>
              <w:pStyle w:val="731"/>
              <w:jc w:val="center"/>
              <w:spacing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缆线</w:t>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1408" w:type="dxa"/>
            <w:vAlign w:val="center"/>
            <w:textDirection w:val="lrTb"/>
            <w:noWrap w:val="false"/>
          </w:tcPr>
          <w:p>
            <w:pPr>
              <w:pStyle w:val="731"/>
              <w:jc w:val="cente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11</w:t>
            </w:r>
            <w:r/>
          </w:p>
        </w:tc>
        <w:tc>
          <w:tcPr>
            <w:tcW w:w="1408" w:type="dxa"/>
            <w:vAlign w:val="center"/>
            <w:textDirection w:val="lrTb"/>
            <w:noWrap w:val="false"/>
          </w:tcPr>
          <w:p>
            <w:pPr>
              <w:pStyle w:val="731"/>
              <w:jc w:val="center"/>
              <w:spacing w:line="24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jc w:val="center"/>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408" w:type="dxa"/>
            <w:vAlign w:val="center"/>
            <w:textDirection w:val="lrTb"/>
            <w:noWrap w:val="false"/>
          </w:tcPr>
          <w:p>
            <w:pPr>
              <w:pStyle w:val="731"/>
              <w:ind w:left="126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14"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731"/>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408" w:type="dxa"/>
            <w:vAlign w:val="center"/>
            <w:textDirection w:val="lrTb"/>
            <w:noWrap w:val="false"/>
          </w:tcPr>
          <w:p>
            <w:pPr>
              <w:pStyle w:val="731"/>
              <w:ind w:left="1260"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14"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758" w:type="dxa"/>
            <w:vAlign w:val="center"/>
            <w:textDirection w:val="lrTb"/>
            <w:noWrap w:val="false"/>
          </w:tcPr>
          <w:p>
            <w:pPr>
              <w:pStyle w:val="731"/>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408" w:type="dxa"/>
            <w:vAlign w:val="center"/>
            <w:textDirection w:val="lrTb"/>
            <w:noWrap w:val="false"/>
          </w:tcPr>
          <w:p>
            <w:pPr>
              <w:pStyle w:val="731"/>
              <w:ind w:left="1260"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14"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731"/>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一、质疑供应商基本信息</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质疑供应商：</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采购人名称：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采购文件获取日期：</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right="-233"/>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60"/>
        <w:ind w:firstLine="420"/>
        <w:rPr>
          <w:rFonts w:hint="eastAsia" w:ascii="宋体" w:hAnsi="宋体" w:cs="宋体"/>
          <w:color w:val="auto"/>
          <w:highlight w:val="none"/>
        </w:rPr>
      </w:pPr>
      <w:r>
        <w:rPr>
          <w:rFonts w:hint="eastAsia" w:ascii="宋体" w:hAnsi="宋体" w:cs="宋体"/>
          <w:color w:val="auto"/>
          <w:highlight w:val="none"/>
        </w:rPr>
      </w:r>
      <w:r/>
    </w:p>
    <w:p>
      <w:pPr>
        <w:pStyle w:val="760"/>
        <w:ind w:left="0" w:firstLine="0"/>
        <w:rPr>
          <w:rFonts w:hint="eastAsia" w:ascii="宋体" w:hAnsi="宋体" w:cs="宋体"/>
          <w:color w:val="auto"/>
          <w:highlight w:val="none"/>
        </w:rPr>
      </w:pPr>
      <w:r>
        <w:rPr>
          <w:rFonts w:hint="eastAsia" w:ascii="宋体" w:hAnsi="宋体" w:cs="宋体"/>
          <w:color w:val="auto"/>
          <w:highlight w:val="none"/>
        </w:rPr>
      </w:r>
      <w:r/>
    </w:p>
    <w:p>
      <w:pPr>
        <w:pStyle w:val="759"/>
        <w:ind w:firstLine="280"/>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sectPr>
      <w:headerReference w:type="default" r:id="rId9"/>
      <w:footerReference w:type="default" r:id="rId11"/>
      <w:footnotePr/>
      <w:endnotePr/>
      <w:type w:val="nextPage"/>
      <w:pgSz w:w="11907" w:h="16839" w:orient="portrait"/>
      <w:pgMar w:top="1440" w:right="1803" w:bottom="1440" w:left="180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w:panose1 w:val="020F0502020204030204"/>
  </w:font>
  <w:font w:name="PMingLiU">
    <w:panose1 w:val="02020500000000000000"/>
  </w:font>
  <w:font w:name="楷体_GB2312">
    <w:panose1 w:val="02010609060101010101"/>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pPr>
                          <w:r>
                            <w:t xml:space="preserve">第 </w:t>
                          </w:r>
                          <w:r>
                            <w:fldChar w:fldCharType="begin"/>
                          </w:r>
                          <w:r>
                            <w:instrText xml:space="preserve"> PAGE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t xml:space="preserve">第 </w:t>
                    </w:r>
                    <w:r>
                      <w:fldChar w:fldCharType="begin"/>
                    </w:r>
                    <w:r>
                      <w:instrText xml:space="preserve"> PAGE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45"/>
                          </w:pPr>
                          <w:r>
                            <w:t xml:space="preserve">第 </w:t>
                          </w:r>
                          <w:r>
                            <w:fldChar w:fldCharType="begin"/>
                          </w:r>
                          <w:r>
                            <w:instrText xml:space="preserve"> PAGE  \* MERGEFORMAT </w:instrText>
                          </w:r>
                          <w:r>
                            <w:fldChar w:fldCharType="separate"/>
                          </w:r>
                          <w:r>
                            <w:t xml:space="preserve">65</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5"/>
                    </w:pPr>
                    <w:r>
                      <w:t xml:space="preserve">第 </w:t>
                    </w:r>
                    <w:r>
                      <w:fldChar w:fldCharType="begin"/>
                    </w:r>
                    <w:r>
                      <w:instrText xml:space="preserve"> PAGE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uiPriority w:val="0"/>
    <w:qFormat/>
    <w:pPr>
      <w:keepLines/>
      <w:keepNext/>
      <w:spacing w:before="340" w:after="330" w:line="578" w:lineRule="auto"/>
      <w:outlineLvl w:val="0"/>
    </w:pPr>
    <w:rPr>
      <w:b/>
      <w:bCs/>
      <w:sz w:val="44"/>
      <w:szCs w:val="44"/>
    </w:rPr>
  </w:style>
  <w:style w:type="paragraph" w:styleId="720">
    <w:name w:val="Heading 2"/>
    <w:basedOn w:val="718"/>
    <w:next w:val="718"/>
    <w:uiPriority w:val="0"/>
    <w:qFormat/>
    <w:pPr>
      <w:keepLines/>
      <w:keepNext/>
      <w:spacing w:before="260" w:after="260" w:line="416" w:lineRule="auto"/>
      <w:outlineLvl w:val="1"/>
    </w:pPr>
    <w:rPr>
      <w:rFonts w:ascii="Arial" w:hAnsi="Arial" w:eastAsia="黑体"/>
      <w:b/>
      <w:bCs/>
      <w:sz w:val="32"/>
      <w:szCs w:val="32"/>
    </w:rPr>
  </w:style>
  <w:style w:type="paragraph" w:styleId="721">
    <w:name w:val="Heading 3"/>
    <w:basedOn w:val="718"/>
    <w:next w:val="718"/>
    <w:uiPriority w:val="0"/>
    <w:qFormat/>
    <w:pPr>
      <w:keepLines/>
      <w:keepNext/>
      <w:spacing w:before="260" w:after="260" w:line="416" w:lineRule="auto"/>
      <w:outlineLvl w:val="2"/>
    </w:pPr>
    <w:rPr>
      <w:b/>
      <w:bCs/>
      <w:sz w:val="32"/>
      <w:szCs w:val="32"/>
    </w:rPr>
  </w:style>
  <w:style w:type="paragraph" w:styleId="722">
    <w:name w:val="Heading 4"/>
    <w:basedOn w:val="718"/>
    <w:next w:val="718"/>
    <w:uiPriority w:val="0"/>
    <w:qFormat/>
    <w:pPr>
      <w:jc w:val="center"/>
      <w:keepNext/>
      <w:outlineLvl w:val="3"/>
    </w:pPr>
    <w:rPr>
      <w:rFonts w:eastAsia="新宋体"/>
      <w:sz w:val="30"/>
      <w:szCs w:val="21"/>
    </w:rPr>
  </w:style>
  <w:style w:type="paragraph" w:styleId="723">
    <w:name w:val="Heading 5"/>
    <w:basedOn w:val="718"/>
    <w:next w:val="718"/>
    <w:link w:val="771"/>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2"/>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4"/>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5"/>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Normal Indent"/>
    <w:basedOn w:val="718"/>
    <w:uiPriority w:val="0"/>
    <w:qFormat/>
    <w:pPr>
      <w:ind w:firstLine="420"/>
    </w:pPr>
    <w:rPr>
      <w:szCs w:val="20"/>
    </w:rPr>
  </w:style>
  <w:style w:type="paragraph" w:styleId="732">
    <w:name w:val="Caption"/>
    <w:basedOn w:val="718"/>
    <w:next w:val="71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33">
    <w:name w:val="toa heading"/>
    <w:basedOn w:val="718"/>
    <w:next w:val="718"/>
    <w:uiPriority w:val="0"/>
    <w:qFormat/>
    <w:pPr>
      <w:jc w:val="center"/>
      <w:spacing w:line="360" w:lineRule="atLeast"/>
    </w:pPr>
    <w:rPr>
      <w:rFonts w:ascii="Arial" w:hAnsi="Arial" w:eastAsia="黑体"/>
      <w:sz w:val="36"/>
      <w:szCs w:val="20"/>
    </w:rPr>
  </w:style>
  <w:style w:type="paragraph" w:styleId="734">
    <w:name w:val="annotation text"/>
    <w:basedOn w:val="718"/>
    <w:uiPriority w:val="0"/>
    <w:qFormat/>
    <w:pPr>
      <w:jc w:val="left"/>
    </w:pPr>
  </w:style>
  <w:style w:type="paragraph" w:styleId="735">
    <w:name w:val="Body Text"/>
    <w:basedOn w:val="718"/>
    <w:next w:val="718"/>
    <w:uiPriority w:val="0"/>
    <w:qFormat/>
    <w:pPr>
      <w:spacing w:line="400" w:lineRule="exact"/>
    </w:pPr>
    <w:rPr>
      <w:rFonts w:ascii="楷体_GB2312"/>
      <w:sz w:val="28"/>
    </w:rPr>
  </w:style>
  <w:style w:type="paragraph" w:styleId="736">
    <w:name w:val="Body Text Indent"/>
    <w:basedOn w:val="718"/>
    <w:next w:val="737"/>
    <w:uiPriority w:val="0"/>
    <w:qFormat/>
    <w:pPr>
      <w:ind w:left="420"/>
      <w:spacing w:after="120"/>
    </w:pPr>
  </w:style>
  <w:style w:type="paragraph" w:styleId="737">
    <w:name w:val="envelope return"/>
    <w:basedOn w:val="718"/>
    <w:uiPriority w:val="99"/>
    <w:unhideWhenUsed/>
    <w:qFormat/>
    <w:rPr>
      <w:rFonts w:ascii="Arial" w:hAnsi="Arial"/>
    </w:rPr>
  </w:style>
  <w:style w:type="paragraph" w:styleId="738">
    <w:name w:val="Block Text"/>
    <w:basedOn w:val="718"/>
    <w:next w:val="735"/>
    <w:uiPriority w:val="0"/>
    <w:qFormat/>
    <w:pPr>
      <w:ind w:right="210" w:firstLine="560"/>
      <w:spacing w:line="360" w:lineRule="auto"/>
    </w:pPr>
    <w:rPr>
      <w:rFonts w:ascii="宋体" w:hAnsi="宋体"/>
      <w:color w:val="000000"/>
      <w:spacing w:val="20"/>
      <w:sz w:val="24"/>
      <w:szCs w:val="18"/>
    </w:rPr>
  </w:style>
  <w:style w:type="paragraph" w:styleId="739">
    <w:name w:val="toc 5"/>
    <w:basedOn w:val="718"/>
    <w:next w:val="718"/>
    <w:uiPriority w:val="39"/>
    <w:unhideWhenUsed/>
    <w:qFormat/>
    <w:pPr>
      <w:ind w:left="1134" w:right="0" w:firstLine="0"/>
      <w:spacing w:after="57"/>
    </w:pPr>
  </w:style>
  <w:style w:type="paragraph" w:styleId="740">
    <w:name w:val="toc 3"/>
    <w:basedOn w:val="718"/>
    <w:next w:val="718"/>
    <w:uiPriority w:val="39"/>
    <w:unhideWhenUsed/>
    <w:qFormat/>
    <w:pPr>
      <w:ind w:left="567" w:right="0" w:firstLine="0"/>
      <w:spacing w:after="57"/>
    </w:pPr>
  </w:style>
  <w:style w:type="paragraph" w:styleId="741">
    <w:name w:val="toc 8"/>
    <w:basedOn w:val="718"/>
    <w:next w:val="718"/>
    <w:uiPriority w:val="39"/>
    <w:unhideWhenUsed/>
    <w:qFormat/>
    <w:pPr>
      <w:ind w:left="1984" w:right="0" w:firstLine="0"/>
      <w:spacing w:after="57"/>
    </w:pPr>
  </w:style>
  <w:style w:type="paragraph" w:styleId="742">
    <w:name w:val="Body Text Indent 2"/>
    <w:basedOn w:val="718"/>
    <w:uiPriority w:val="0"/>
    <w:unhideWhenUsed/>
    <w:qFormat/>
    <w:pPr>
      <w:ind w:firstLine="560"/>
      <w:spacing w:line="500" w:lineRule="exact"/>
    </w:pPr>
    <w:rPr>
      <w:rFonts w:eastAsia="仿宋_GB2312"/>
      <w:sz w:val="28"/>
      <w:szCs w:val="20"/>
    </w:rPr>
  </w:style>
  <w:style w:type="paragraph" w:styleId="743">
    <w:name w:val="endnote text"/>
    <w:basedOn w:val="718"/>
    <w:link w:val="912"/>
    <w:uiPriority w:val="99"/>
    <w:semiHidden/>
    <w:unhideWhenUsed/>
    <w:qFormat/>
    <w:pPr>
      <w:spacing w:after="0" w:line="240" w:lineRule="auto"/>
    </w:pPr>
    <w:rPr>
      <w:sz w:val="20"/>
    </w:rPr>
  </w:style>
  <w:style w:type="paragraph" w:styleId="744">
    <w:name w:val="Balloon Text"/>
    <w:basedOn w:val="718"/>
    <w:link w:val="927"/>
    <w:uiPriority w:val="0"/>
    <w:qFormat/>
    <w:rPr>
      <w:sz w:val="18"/>
      <w:szCs w:val="18"/>
    </w:rPr>
  </w:style>
  <w:style w:type="paragraph" w:styleId="745">
    <w:name w:val="Footer"/>
    <w:basedOn w:val="718"/>
    <w:uiPriority w:val="99"/>
    <w:qFormat/>
    <w:pPr>
      <w:jc w:val="left"/>
      <w:tabs>
        <w:tab w:val="center" w:pos="4153" w:leader="none"/>
        <w:tab w:val="right" w:pos="8306" w:leader="none"/>
      </w:tabs>
    </w:pPr>
    <w:rPr>
      <w:sz w:val="18"/>
      <w:szCs w:val="18"/>
    </w:rPr>
  </w:style>
  <w:style w:type="paragraph" w:styleId="746">
    <w:name w:val="Header"/>
    <w:basedOn w:val="718"/>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8"/>
    <w:next w:val="718"/>
    <w:uiPriority w:val="39"/>
    <w:unhideWhenUsed/>
    <w:qFormat/>
    <w:pPr>
      <w:ind w:left="0" w:right="0" w:firstLine="0"/>
      <w:spacing w:after="57"/>
    </w:pPr>
  </w:style>
  <w:style w:type="paragraph" w:styleId="748">
    <w:name w:val="toc 4"/>
    <w:basedOn w:val="718"/>
    <w:next w:val="718"/>
    <w:uiPriority w:val="39"/>
    <w:unhideWhenUsed/>
    <w:qFormat/>
    <w:pPr>
      <w:ind w:left="850" w:right="0" w:firstLine="0"/>
      <w:spacing w:after="57"/>
    </w:pPr>
  </w:style>
  <w:style w:type="paragraph" w:styleId="749">
    <w:name w:val="Subtitle"/>
    <w:basedOn w:val="718"/>
    <w:next w:val="718"/>
    <w:link w:val="778"/>
    <w:uiPriority w:val="11"/>
    <w:qFormat/>
    <w:pPr>
      <w:spacing w:before="200" w:after="200"/>
    </w:pPr>
    <w:rPr>
      <w:sz w:val="24"/>
      <w:szCs w:val="24"/>
    </w:rPr>
  </w:style>
  <w:style w:type="paragraph" w:styleId="750">
    <w:name w:val="footnote text"/>
    <w:basedOn w:val="718"/>
    <w:link w:val="911"/>
    <w:uiPriority w:val="99"/>
    <w:semiHidden/>
    <w:unhideWhenUsed/>
    <w:qFormat/>
    <w:pPr>
      <w:spacing w:after="40" w:line="240" w:lineRule="auto"/>
    </w:pPr>
    <w:rPr>
      <w:sz w:val="18"/>
    </w:rPr>
  </w:style>
  <w:style w:type="paragraph" w:styleId="751">
    <w:name w:val="toc 6"/>
    <w:basedOn w:val="718"/>
    <w:next w:val="718"/>
    <w:uiPriority w:val="39"/>
    <w:unhideWhenUsed/>
    <w:qFormat/>
    <w:pPr>
      <w:ind w:left="1417" w:right="0" w:firstLine="0"/>
      <w:spacing w:after="57"/>
    </w:pPr>
  </w:style>
  <w:style w:type="paragraph" w:styleId="752">
    <w:name w:val="Body Text Indent 3"/>
    <w:basedOn w:val="718"/>
    <w:next w:val="733"/>
    <w:uiPriority w:val="0"/>
    <w:qFormat/>
    <w:pPr>
      <w:ind w:firstLine="539"/>
      <w:spacing w:line="520" w:lineRule="exact"/>
    </w:pPr>
    <w:rPr>
      <w:rFonts w:ascii="宋体"/>
      <w:b/>
      <w:spacing w:val="6"/>
      <w:sz w:val="28"/>
    </w:rPr>
  </w:style>
  <w:style w:type="paragraph" w:styleId="753">
    <w:name w:val="table of figures"/>
    <w:basedOn w:val="718"/>
    <w:next w:val="718"/>
    <w:uiPriority w:val="99"/>
    <w:unhideWhenUsed/>
    <w:qFormat/>
    <w:pPr>
      <w:spacing w:after="0" w:afterAutospacing="0"/>
    </w:pPr>
  </w:style>
  <w:style w:type="paragraph" w:styleId="754">
    <w:name w:val="toc 2"/>
    <w:basedOn w:val="718"/>
    <w:next w:val="718"/>
    <w:uiPriority w:val="39"/>
    <w:unhideWhenUsed/>
    <w:qFormat/>
    <w:pPr>
      <w:ind w:left="283" w:right="0" w:firstLine="0"/>
      <w:spacing w:after="57"/>
    </w:pPr>
  </w:style>
  <w:style w:type="paragraph" w:styleId="755">
    <w:name w:val="toc 9"/>
    <w:basedOn w:val="718"/>
    <w:next w:val="718"/>
    <w:uiPriority w:val="39"/>
    <w:unhideWhenUsed/>
    <w:qFormat/>
    <w:pPr>
      <w:ind w:left="2268" w:right="0" w:firstLine="0"/>
      <w:spacing w:after="57"/>
    </w:pPr>
  </w:style>
  <w:style w:type="paragraph" w:styleId="756">
    <w:name w:val="HTML Preformatted"/>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7">
    <w:name w:val="Normal (Web)"/>
    <w:basedOn w:val="718"/>
    <w:uiPriority w:val="0"/>
    <w:unhideWhenUsed/>
    <w:qFormat/>
    <w:pPr>
      <w:jc w:val="left"/>
      <w:spacing w:before="100" w:beforeAutospacing="1" w:after="100" w:afterAutospacing="1"/>
      <w:widowControl/>
    </w:pPr>
    <w:rPr>
      <w:rFonts w:ascii="宋体" w:hAnsi="宋体" w:cs="宋体"/>
      <w:sz w:val="24"/>
    </w:rPr>
  </w:style>
  <w:style w:type="paragraph" w:styleId="758">
    <w:name w:val="Title"/>
    <w:basedOn w:val="718"/>
    <w:next w:val="718"/>
    <w:link w:val="777"/>
    <w:uiPriority w:val="10"/>
    <w:qFormat/>
    <w:pPr>
      <w:contextualSpacing/>
      <w:spacing w:before="300" w:after="200"/>
    </w:pPr>
    <w:rPr>
      <w:sz w:val="48"/>
      <w:szCs w:val="48"/>
    </w:rPr>
  </w:style>
  <w:style w:type="paragraph" w:styleId="759">
    <w:name w:val="Body Text First Indent"/>
    <w:basedOn w:val="735"/>
    <w:uiPriority w:val="0"/>
    <w:qFormat/>
    <w:pPr>
      <w:ind w:firstLine="420"/>
    </w:pPr>
  </w:style>
  <w:style w:type="paragraph" w:styleId="760">
    <w:name w:val="Body Text First Indent 2"/>
    <w:basedOn w:val="736"/>
    <w:next w:val="752"/>
    <w:uiPriority w:val="99"/>
    <w:unhideWhenUsed/>
    <w:qFormat/>
    <w:pPr>
      <w:ind w:firstLine="200"/>
    </w:pPr>
  </w:style>
  <w:style w:type="table" w:styleId="761">
    <w:name w:val="Table Grid"/>
    <w:basedOn w:val="72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28"/>
    <w:uiPriority w:val="0"/>
    <w:qFormat/>
    <w:rPr>
      <w:b/>
    </w:rPr>
  </w:style>
  <w:style w:type="character" w:styleId="763">
    <w:name w:val="endnote reference"/>
    <w:basedOn w:val="728"/>
    <w:uiPriority w:val="99"/>
    <w:semiHidden/>
    <w:unhideWhenUsed/>
    <w:qFormat/>
    <w:rPr>
      <w:vertAlign w:val="superscript"/>
    </w:rPr>
  </w:style>
  <w:style w:type="character" w:styleId="764">
    <w:name w:val="Hyperlink"/>
    <w:uiPriority w:val="99"/>
    <w:unhideWhenUsed/>
    <w:qFormat/>
    <w:rPr>
      <w:color w:val="0000ff"/>
      <w:u w:val="none"/>
    </w:rPr>
  </w:style>
  <w:style w:type="character" w:styleId="765">
    <w:name w:val="annotation reference"/>
    <w:uiPriority w:val="0"/>
    <w:qFormat/>
    <w:rPr>
      <w:rFonts w:cs="Times New Roman"/>
      <w:sz w:val="21"/>
      <w:szCs w:val="21"/>
    </w:rPr>
  </w:style>
  <w:style w:type="character" w:styleId="766">
    <w:name w:val="footnote reference"/>
    <w:basedOn w:val="728"/>
    <w:uiPriority w:val="99"/>
    <w:unhideWhenUsed/>
    <w:qFormat/>
    <w:rPr>
      <w:vertAlign w:val="superscript"/>
    </w:rPr>
  </w:style>
  <w:style w:type="character" w:styleId="767" w:customStyle="1">
    <w:name w:val="Heading 1 Char"/>
    <w:basedOn w:val="728"/>
    <w:uiPriority w:val="9"/>
    <w:qFormat/>
    <w:rPr>
      <w:rFonts w:ascii="Arial" w:hAnsi="Arial" w:eastAsia="Arial" w:cs="Arial"/>
      <w:sz w:val="40"/>
      <w:szCs w:val="40"/>
    </w:rPr>
  </w:style>
  <w:style w:type="character" w:styleId="768" w:customStyle="1">
    <w:name w:val="Heading 2 Char"/>
    <w:basedOn w:val="728"/>
    <w:uiPriority w:val="9"/>
    <w:qFormat/>
    <w:rPr>
      <w:rFonts w:ascii="Arial" w:hAnsi="Arial" w:eastAsia="Arial" w:cs="Arial"/>
      <w:sz w:val="34"/>
    </w:rPr>
  </w:style>
  <w:style w:type="character" w:styleId="769" w:customStyle="1">
    <w:name w:val="Heading 3 Char"/>
    <w:basedOn w:val="728"/>
    <w:uiPriority w:val="9"/>
    <w:qFormat/>
    <w:rPr>
      <w:rFonts w:ascii="Arial" w:hAnsi="Arial" w:eastAsia="Arial" w:cs="Arial"/>
      <w:sz w:val="30"/>
      <w:szCs w:val="30"/>
    </w:rPr>
  </w:style>
  <w:style w:type="character" w:styleId="770" w:customStyle="1">
    <w:name w:val="Heading 4 Char"/>
    <w:basedOn w:val="728"/>
    <w:uiPriority w:val="9"/>
    <w:qFormat/>
    <w:rPr>
      <w:rFonts w:ascii="Arial" w:hAnsi="Arial" w:eastAsia="Arial" w:cs="Arial"/>
      <w:b/>
      <w:bCs/>
      <w:sz w:val="26"/>
      <w:szCs w:val="26"/>
    </w:rPr>
  </w:style>
  <w:style w:type="character" w:styleId="771" w:customStyle="1">
    <w:name w:val="Heading 5 Char"/>
    <w:basedOn w:val="728"/>
    <w:link w:val="723"/>
    <w:uiPriority w:val="9"/>
    <w:qFormat/>
    <w:rPr>
      <w:rFonts w:ascii="Arial" w:hAnsi="Arial" w:eastAsia="Arial" w:cs="Arial"/>
      <w:b/>
      <w:bCs/>
      <w:sz w:val="24"/>
      <w:szCs w:val="24"/>
    </w:rPr>
  </w:style>
  <w:style w:type="character" w:styleId="772" w:customStyle="1">
    <w:name w:val="Heading 6 Char"/>
    <w:basedOn w:val="728"/>
    <w:link w:val="724"/>
    <w:uiPriority w:val="9"/>
    <w:qFormat/>
    <w:rPr>
      <w:rFonts w:ascii="Arial" w:hAnsi="Arial" w:eastAsia="Arial" w:cs="Arial"/>
      <w:b/>
      <w:bCs/>
      <w:sz w:val="22"/>
      <w:szCs w:val="22"/>
    </w:rPr>
  </w:style>
  <w:style w:type="character" w:styleId="773" w:customStyle="1">
    <w:name w:val="Heading 7 Char"/>
    <w:basedOn w:val="728"/>
    <w:link w:val="725"/>
    <w:uiPriority w:val="9"/>
    <w:qFormat/>
    <w:rPr>
      <w:rFonts w:ascii="Arial" w:hAnsi="Arial" w:eastAsia="Arial" w:cs="Arial"/>
      <w:b/>
      <w:bCs/>
      <w:i/>
      <w:iCs/>
      <w:sz w:val="22"/>
      <w:szCs w:val="22"/>
    </w:rPr>
  </w:style>
  <w:style w:type="character" w:styleId="774" w:customStyle="1">
    <w:name w:val="Heading 8 Char"/>
    <w:basedOn w:val="728"/>
    <w:link w:val="726"/>
    <w:uiPriority w:val="9"/>
    <w:qFormat/>
    <w:rPr>
      <w:rFonts w:ascii="Arial" w:hAnsi="Arial" w:eastAsia="Arial" w:cs="Arial"/>
      <w:i/>
      <w:iCs/>
      <w:sz w:val="22"/>
      <w:szCs w:val="22"/>
    </w:rPr>
  </w:style>
  <w:style w:type="character" w:styleId="775" w:customStyle="1">
    <w:name w:val="Heading 9 Char"/>
    <w:basedOn w:val="728"/>
    <w:link w:val="727"/>
    <w:uiPriority w:val="9"/>
    <w:qFormat/>
    <w:rPr>
      <w:rFonts w:ascii="Arial" w:hAnsi="Arial" w:eastAsia="Arial" w:cs="Arial"/>
      <w:i/>
      <w:iCs/>
      <w:sz w:val="21"/>
      <w:szCs w:val="21"/>
    </w:rPr>
  </w:style>
  <w:style w:type="paragraph" w:styleId="776">
    <w:name w:val="List Paragraph"/>
    <w:basedOn w:val="718"/>
    <w:uiPriority w:val="34"/>
    <w:qFormat/>
    <w:pPr>
      <w:contextualSpacing/>
      <w:ind w:left="720"/>
    </w:pPr>
  </w:style>
  <w:style w:type="character" w:styleId="777" w:customStyle="1">
    <w:name w:val="Title Char"/>
    <w:basedOn w:val="728"/>
    <w:link w:val="758"/>
    <w:uiPriority w:val="10"/>
    <w:qFormat/>
    <w:rPr>
      <w:sz w:val="48"/>
      <w:szCs w:val="48"/>
    </w:rPr>
  </w:style>
  <w:style w:type="character" w:styleId="778" w:customStyle="1">
    <w:name w:val="Subtitle Char"/>
    <w:basedOn w:val="728"/>
    <w:link w:val="749"/>
    <w:uiPriority w:val="11"/>
    <w:qFormat/>
    <w:rPr>
      <w:sz w:val="24"/>
      <w:szCs w:val="24"/>
    </w:rPr>
  </w:style>
  <w:style w:type="paragraph" w:styleId="779">
    <w:name w:val="Quote"/>
    <w:basedOn w:val="718"/>
    <w:next w:val="718"/>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18"/>
    <w:next w:val="71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basedOn w:val="728"/>
    <w:uiPriority w:val="99"/>
    <w:qFormat/>
  </w:style>
  <w:style w:type="character" w:styleId="784" w:customStyle="1">
    <w:name w:val="Footer Char"/>
    <w:basedOn w:val="728"/>
    <w:uiPriority w:val="99"/>
    <w:qFormat/>
  </w:style>
  <w:style w:type="character" w:styleId="785" w:customStyle="1">
    <w:name w:val="Caption Char"/>
    <w:uiPriority w:val="99"/>
    <w:qFormat/>
  </w:style>
  <w:style w:type="table" w:styleId="786"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basedOn w:val="7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basedOn w:val="7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basedOn w:val="7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basedOn w:val="7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basedOn w:val="7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basedOn w:val="7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basedOn w:val="7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7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7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7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7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7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6"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basedOn w:val="72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2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2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2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2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2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basedOn w:val="72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5" w:customStyle="1">
    <w:name w:val="Grid Table 4 - Accent 2"/>
    <w:basedOn w:val="72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6" w:customStyle="1">
    <w:name w:val="Grid Table 4 - Accent 3"/>
    <w:basedOn w:val="72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7" w:customStyle="1">
    <w:name w:val="Grid Table 4 - Accent 4"/>
    <w:basedOn w:val="72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8" w:customStyle="1">
    <w:name w:val="Grid Table 4 - Accent 5"/>
    <w:basedOn w:val="72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19" w:customStyle="1">
    <w:name w:val="Grid Table 4 - Accent 6"/>
    <w:basedOn w:val="72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0"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2"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3"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4"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5"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6"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7"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basedOn w:val="72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29" w:customStyle="1">
    <w:name w:val="Grid Table 6 Colorful - Accent 2"/>
    <w:basedOn w:val="7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0" w:customStyle="1">
    <w:name w:val="Grid Table 6 Colorful - Accent 3"/>
    <w:basedOn w:val="72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1" w:customStyle="1">
    <w:name w:val="Grid Table 6 Colorful - Accent 4"/>
    <w:basedOn w:val="7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2" w:customStyle="1">
    <w:name w:val="Grid Table 6 Colorful - Accent 5"/>
    <w:basedOn w:val="72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3" w:customStyle="1">
    <w:name w:val="Grid Table 6 Colorful - Accent 6"/>
    <w:basedOn w:val="72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basedOn w:val="72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basedOn w:val="72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basedOn w:val="72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basedOn w:val="72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basedOn w:val="72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basedOn w:val="72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basedOn w:val="72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2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2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2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2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2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8"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basedOn w:val="72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0" w:customStyle="1">
    <w:name w:val="List Table 2 - Accent 2"/>
    <w:basedOn w:val="72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1" w:customStyle="1">
    <w:name w:val="List Table 2 - Accent 3"/>
    <w:basedOn w:val="72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2" w:customStyle="1">
    <w:name w:val="List Table 2 - Accent 4"/>
    <w:basedOn w:val="72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3" w:customStyle="1">
    <w:name w:val="List Table 2 - Accent 5"/>
    <w:basedOn w:val="72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4" w:customStyle="1">
    <w:name w:val="List Table 2 - Accent 6"/>
    <w:basedOn w:val="72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5"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basedOn w:val="72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7" w:customStyle="1">
    <w:name w:val="List Table 3 - Accent 2"/>
    <w:basedOn w:val="72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8" w:customStyle="1">
    <w:name w:val="List Table 3 - Accent 3"/>
    <w:basedOn w:val="72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59" w:customStyle="1">
    <w:name w:val="List Table 3 - Accent 4"/>
    <w:basedOn w:val="72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0" w:customStyle="1">
    <w:name w:val="List Table 3 - Accent 5"/>
    <w:basedOn w:val="72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1" w:customStyle="1">
    <w:name w:val="List Table 3 - Accent 6"/>
    <w:basedOn w:val="72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2"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basedOn w:val="72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4" w:customStyle="1">
    <w:name w:val="List Table 4 - Accent 2"/>
    <w:basedOn w:val="72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5" w:customStyle="1">
    <w:name w:val="List Table 4 - Accent 3"/>
    <w:basedOn w:val="72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6" w:customStyle="1">
    <w:name w:val="List Table 4 - Accent 4"/>
    <w:basedOn w:val="72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7" w:customStyle="1">
    <w:name w:val="List Table 4 - Accent 5"/>
    <w:basedOn w:val="72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8" w:customStyle="1">
    <w:name w:val="List Table 4 - Accent 6"/>
    <w:basedOn w:val="72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69"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basedOn w:val="72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basedOn w:val="72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basedOn w:val="72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basedOn w:val="72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basedOn w:val="72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basedOn w:val="72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basedOn w:val="72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8" w:customStyle="1">
    <w:name w:val="List Table 6 Colorful - Accent 2"/>
    <w:basedOn w:val="72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79" w:customStyle="1">
    <w:name w:val="List Table 6 Colorful - Accent 3"/>
    <w:basedOn w:val="72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0" w:customStyle="1">
    <w:name w:val="List Table 6 Colorful - Accent 4"/>
    <w:basedOn w:val="72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1" w:customStyle="1">
    <w:name w:val="List Table 6 Colorful - Accent 5"/>
    <w:basedOn w:val="72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2" w:customStyle="1">
    <w:name w:val="List Table 6 Colorful - Accent 6"/>
    <w:basedOn w:val="72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3"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basedOn w:val="72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basedOn w:val="72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basedOn w:val="72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basedOn w:val="72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basedOn w:val="72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basedOn w:val="72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0"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2"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3"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4"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5"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6"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7"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basedOn w:val="72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9" w:customStyle="1">
    <w:name w:val="Bordered &amp; Lined - Accent 2"/>
    <w:basedOn w:val="72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0" w:customStyle="1">
    <w:name w:val="Bordered &amp; Lined - Accent 3"/>
    <w:basedOn w:val="72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1" w:customStyle="1">
    <w:name w:val="Bordered &amp; Lined - Accent 4"/>
    <w:basedOn w:val="72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2" w:customStyle="1">
    <w:name w:val="Bordered &amp; Lined - Accent 5"/>
    <w:basedOn w:val="72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3" w:customStyle="1">
    <w:name w:val="Bordered &amp; Lined - Accent 6"/>
    <w:basedOn w:val="72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4"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basedOn w:val="72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6" w:customStyle="1">
    <w:name w:val="Bordered - Accent 2"/>
    <w:basedOn w:val="72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7" w:customStyle="1">
    <w:name w:val="Bordered - Accent 3"/>
    <w:basedOn w:val="72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8" w:customStyle="1">
    <w:name w:val="Bordered - Accent 4"/>
    <w:basedOn w:val="72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09" w:customStyle="1">
    <w:name w:val="Bordered - Accent 5"/>
    <w:basedOn w:val="72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0" w:customStyle="1">
    <w:name w:val="Bordered - Accent 6"/>
    <w:basedOn w:val="72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1" w:customStyle="1">
    <w:name w:val="Footnote Text Char"/>
    <w:link w:val="750"/>
    <w:uiPriority w:val="99"/>
    <w:qFormat/>
    <w:rPr>
      <w:sz w:val="18"/>
    </w:rPr>
  </w:style>
  <w:style w:type="character" w:styleId="912" w:customStyle="1">
    <w:name w:val="Endnote Text Char"/>
    <w:link w:val="743"/>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正文首行缩进11"/>
    <w:basedOn w:val="915"/>
    <w:uiPriority w:val="0"/>
    <w:qFormat/>
    <w:pPr>
      <w:ind w:firstLine="200"/>
      <w:spacing w:line="360" w:lineRule="auto"/>
    </w:pPr>
    <w:rPr>
      <w:rFonts w:ascii="仿宋_GB2312" w:eastAsia="仿宋_GB2312"/>
      <w:sz w:val="30"/>
      <w:szCs w:val="30"/>
    </w:rPr>
  </w:style>
  <w:style w:type="paragraph" w:styleId="915" w:customStyle="1">
    <w:name w:val="正文文本1"/>
    <w:basedOn w:val="718"/>
    <w:next w:val="718"/>
    <w:uiPriority w:val="0"/>
    <w:qFormat/>
    <w:rPr>
      <w:rFonts w:ascii="楷体_GB2312" w:hAnsi="Arial" w:eastAsia="楷体_GB2312"/>
      <w:sz w:val="28"/>
      <w:szCs w:val="28"/>
    </w:rPr>
  </w:style>
  <w:style w:type="paragraph" w:styleId="916" w:customStyle="1">
    <w:name w:val="正文文本缩进 21"/>
    <w:basedOn w:val="718"/>
    <w:uiPriority w:val="0"/>
    <w:unhideWhenUsed/>
    <w:qFormat/>
    <w:pPr>
      <w:ind w:firstLine="560"/>
      <w:spacing w:line="500" w:lineRule="exact"/>
    </w:pPr>
    <w:rPr>
      <w:rFonts w:eastAsia="仿宋_GB2312"/>
      <w:sz w:val="28"/>
      <w:szCs w:val="20"/>
    </w:rPr>
  </w:style>
  <w:style w:type="paragraph" w:styleId="917" w:customStyle="1">
    <w:name w:val="正文首行缩进1"/>
    <w:basedOn w:val="915"/>
    <w:uiPriority w:val="0"/>
    <w:qFormat/>
    <w:pPr>
      <w:ind w:firstLine="200"/>
      <w:spacing w:line="360" w:lineRule="auto"/>
    </w:pPr>
    <w:rPr>
      <w:rFonts w:ascii="仿宋_GB2312" w:hAnsi="Times New Roman" w:eastAsia="仿宋_GB2312"/>
      <w:sz w:val="30"/>
      <w:szCs w:val="30"/>
    </w:rPr>
  </w:style>
  <w:style w:type="paragraph" w:styleId="918" w:customStyle="1">
    <w:name w:val="style4"/>
    <w:basedOn w:val="718"/>
    <w:next w:val="919"/>
    <w:uiPriority w:val="0"/>
    <w:qFormat/>
    <w:pPr>
      <w:spacing w:before="280" w:after="280"/>
    </w:pPr>
    <w:rPr>
      <w:rFonts w:ascii="宋体"/>
      <w:sz w:val="18"/>
    </w:rPr>
  </w:style>
  <w:style w:type="paragraph" w:styleId="919" w:customStyle="1">
    <w:name w:val="2"/>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0">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921" w:customStyle="1">
    <w:name w:val="p0"/>
    <w:basedOn w:val="718"/>
    <w:uiPriority w:val="0"/>
    <w:qFormat/>
    <w:pPr>
      <w:widowControl/>
    </w:pPr>
    <w:rPr>
      <w:szCs w:val="21"/>
    </w:rPr>
  </w:style>
  <w:style w:type="paragraph" w:styleId="922" w:customStyle="1">
    <w:name w:val="Default"/>
    <w:basedOn w:val="718"/>
    <w:next w:val="718"/>
    <w:uiPriority w:val="0"/>
    <w:qFormat/>
    <w:pPr>
      <w:jc w:val="left"/>
    </w:pPr>
    <w:rPr>
      <w:rFonts w:ascii="Arial" w:hAnsi="Arial" w:eastAsia="PMingLiU"/>
      <w:sz w:val="20"/>
      <w:szCs w:val="20"/>
    </w:rPr>
  </w:style>
  <w:style w:type="character" w:styleId="923" w:customStyle="1">
    <w:name w:val="NormalCharacter"/>
    <w:uiPriority w:val="0"/>
    <w:semiHidden/>
    <w:qFormat/>
    <w:rPr>
      <w:b/>
      <w:bCs/>
      <w:color w:val="ff0000"/>
    </w:rPr>
  </w:style>
  <w:style w:type="paragraph" w:styleId="924" w:customStyle="1">
    <w:name w:val="标准正文"/>
    <w:basedOn w:val="718"/>
    <w:uiPriority w:val="0"/>
    <w:qFormat/>
    <w:pPr>
      <w:ind w:firstLine="482"/>
      <w:spacing w:line="312" w:lineRule="auto"/>
    </w:pPr>
    <w:rPr>
      <w:rFonts w:ascii="Calibri" w:hAnsi="Calibri"/>
      <w:sz w:val="24"/>
      <w:szCs w:val="20"/>
    </w:rPr>
  </w:style>
  <w:style w:type="paragraph" w:styleId="925" w:customStyle="1">
    <w:name w:val="正文文本缩进 212"/>
    <w:basedOn w:val="718"/>
    <w:uiPriority w:val="0"/>
    <w:qFormat/>
    <w:pPr>
      <w:ind w:left="420"/>
      <w:spacing w:after="120" w:line="480" w:lineRule="auto"/>
    </w:pPr>
  </w:style>
  <w:style w:type="paragraph" w:styleId="926"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927" w:customStyle="1">
    <w:name w:val="批注框文本 字符"/>
    <w:basedOn w:val="728"/>
    <w:link w:val="744"/>
    <w:uiPriority w:val="0"/>
    <w:qFormat/>
    <w:rPr>
      <w:sz w:val="18"/>
      <w:szCs w:val="18"/>
    </w:rPr>
  </w:style>
  <w:style w:type="table" w:styleId="928" w:customStyle="1">
    <w:name w:val="网格型1"/>
    <w:basedOn w:val="929"/>
    <w:uiPriority w:val="0"/>
    <w:qFormat/>
    <w:pPr>
      <w:jc w:val="both"/>
      <w:widowControl w:val="off"/>
    </w:pPr>
    <w:tblPr>
      <w:tblCellMar>
        <w:left w:w="0" w:type="dxa"/>
        <w:top w:w="0" w:type="dxa"/>
        <w:right w:w="0" w:type="dxa"/>
        <w:bottom w:w="0" w:type="dxa"/>
      </w:tblCellMar>
    </w:tblPr>
  </w:style>
  <w:style w:type="table" w:styleId="929" w:customStyle="1">
    <w:name w:val="普通表格1"/>
    <w:uiPriority w:val="99"/>
    <w:unhideWhenUsed/>
    <w:qFormat/>
    <w:tblPr>
      <w:tblCellMar>
        <w:left w:w="0" w:type="dxa"/>
        <w:top w:w="0" w:type="dxa"/>
        <w:right w:w="0" w:type="dxa"/>
        <w:bottom w:w="0" w:type="dxa"/>
      </w:tblCellMar>
    </w:tblPr>
  </w:style>
  <w:style w:type="paragraph" w:styleId="930" w:customStyle="1">
    <w:name w:val="标题 41"/>
    <w:basedOn w:val="718"/>
    <w:next w:val="718"/>
    <w:uiPriority w:val="0"/>
    <w:qFormat/>
    <w:pPr>
      <w:jc w:val="center"/>
      <w:keepNext/>
      <w:outlineLvl w:val="3"/>
    </w:pPr>
    <w:rPr>
      <w:rFonts w:eastAsia="新宋体"/>
      <w:sz w:val="30"/>
      <w:szCs w:val="21"/>
    </w:rPr>
  </w:style>
  <w:style w:type="character" w:styleId="931" w:customStyle="1">
    <w:name w:val="fontstyle01"/>
    <w:basedOn w:val="728"/>
    <w:uiPriority w:val="0"/>
    <w:qFormat/>
    <w:rPr>
      <w:rFonts w:hint="eastAsia" w:ascii="宋体" w:hAnsi="宋体" w:eastAsia="宋体"/>
      <w:color w:val="000000"/>
      <w:sz w:val="22"/>
      <w:szCs w:val="22"/>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bccb06c2-904e-40bb-8a81-17bfce587ac8</errorID>
      <errorWord>(</errorWord>
      <group>L1_Format</group>
      <groupName>格式问题</groupName>
      <ability>L2_HalfPunc_CN</ability>
      <abilityName/>
      <candidateList>
        <item>（</item>
      </candidateList>
      <explain>文本全半角错误。</explain>
      <paraID>1A1E8960</paraID>
      <start>47</start>
      <end>48</end>
      <status>modified</status>
      <modifiedWord>（</modifiedWord>
      <trackRevisions>false</trackRevisions>
    </reviewItem>
    <reviewItem>
      <errorID>a7da276b-cb23-4512-94a4-b0e31ee211fe</errorID>
      <errorWord>:</errorWord>
      <group>L1_Format</group>
      <groupName>格式问题</groupName>
      <ability>L2_HalfPunc_CN</ability>
      <abilityName/>
      <candidateList>
        <item>：</item>
      </candidateList>
      <explain>文本全半角错误。</explain>
      <paraID>1A1E8960</paraID>
      <start>52</start>
      <end>53</end>
      <status>modified</status>
      <modifiedWord>：</modifiedWord>
      <trackRevisions>false</trackRevisions>
    </reviewItem>
    <reviewItem>
      <errorID>b821df97-4147-4fea-94fe-086f8fb350af</errorID>
      <errorWord>)</errorWord>
      <group>L1_Format</group>
      <groupName>格式问题</groupName>
      <ability>L2_HalfPunc_CN</ability>
      <abilityName/>
      <candidateList>
        <item>）</item>
      </candidateList>
      <explain>文本全半角错误。</explain>
      <paraID>1A1E8960</paraID>
      <start>82</start>
      <end>83</end>
      <status>modified</status>
      <modifiedWord>）</modifiedWord>
      <trackRevisions>false</trackRevisions>
    </reviewItem>
    <reviewItem>
      <errorID>0b87806d-a64f-4604-8a99-356d158e71e6</errorID>
      <errorWord>)</errorWord>
      <group>L1_Format</group>
      <groupName>格式问题</groupName>
      <ability>L2_HalfPunc_CN</ability>
      <abilityName/>
      <candidateList>
        <item>）</item>
      </candidateList>
      <explain>文本全半角错误。</explain>
      <paraID>6CB7656B</paraID>
      <start>17</start>
      <end>18</end>
      <status>modified</status>
      <modifiedWord>）</modifiedWord>
      <trackRevisions>false</trackRevisions>
    </reviewItem>
    <reviewItem>
      <errorID>1dc53bd1-1f4a-4d84-a76c-61d47590d1f9</errorID>
      <errorWord>(</errorWord>
      <group>L1_Format</group>
      <groupName>格式问题</groupName>
      <ability>L2_HalfPunc_CN</ability>
      <abilityName/>
      <candidateList>
        <item>（</item>
      </candidateList>
      <explain>文本全半角错误。</explain>
      <paraID>4A0173C8</paraID>
      <start>126</start>
      <end>127</end>
      <status>modified</status>
      <modifiedWord>（</modifiedWord>
      <trackRevisions>false</trackRevisions>
    </reviewItem>
    <reviewItem>
      <errorID>2ed8662b-db97-4492-b698-a8a39e86b6ec</errorID>
      <errorWord>)</errorWord>
      <group>L1_Format</group>
      <groupName>格式问题</groupName>
      <ability>L2_HalfPunc_CN</ability>
      <abilityName/>
      <candidateList>
        <item>）</item>
      </candidateList>
      <explain>文本全半角错误。</explain>
      <paraID>4A0173C8</paraID>
      <start>136</start>
      <end>137</end>
      <status>modified</status>
      <modifiedWord>）</modifiedWord>
      <trackRevisions>false</trackRevisions>
    </reviewItem>
    <reviewItem>
      <errorID>22b37e55-2226-4bcd-9e2f-c2b83e483ecf</errorID>
      <errorWord>(</errorWord>
      <group>L1_Format</group>
      <groupName>格式问题</groupName>
      <ability>L2_HalfPunc_CN</ability>
      <abilityName/>
      <candidateList>
        <item>（</item>
      </candidateList>
      <explain>文本全半角错误。</explain>
      <paraID>468FB251</paraID>
      <start>22</start>
      <end>23</end>
      <status>modified</status>
      <modifiedWord>（</modifiedWord>
      <trackRevisions>false</trackRevisions>
    </reviewItem>
    <reviewItem>
      <errorID>288908c2-8092-47bb-80cf-8296070048f3</errorID>
      <errorWord>〔2023〕第26号</errorWord>
      <group>L1_Knowledge</group>
      <groupName>知识性问题</groupName>
      <ability>L2_Knowledge</ability>
      <abilityName>其他知识</abilityName>
      <candidateList>
        <item>〔2023〕26号</item>
      </candidateList>
      <explain>发文字号格式错误。</explain>
      <paraID>21DF2E8B</paraID>
      <start>60</start>
      <end>69</end>
      <status>modified</status>
      <modifiedWord>〔2023〕26号</modifiedWord>
      <trackRevisions>false</trackRevisions>
    </reviewItem>
    <reviewItem>
      <errorID>8eb1221d-09ee-4c20-b978-ff471d09865b</errorID>
      <errorWord>时间截止</errorWord>
      <group>L1_Grammar</group>
      <groupName>语法问题</groupName>
      <ability>L2_Order</ability>
      <abilityName>语序不当</abilityName>
      <candidateList>
        <item>截止时间</item>
      </candidateList>
      <explain>句子可能没有遵循时空、逻辑顺序，或者介词、关联词等位置不当。</explain>
      <paraID>21DF2E8B</paraID>
      <start>137</start>
      <end>141</end>
      <status>ignored</status>
      <modifiedWord/>
      <trackRevisions>false</trackRevisions>
    </reviewItem>
    <reviewItem>
      <errorID>5648caba-fb95-489d-9a21-cb04a1825f62</errorID>
      <errorWord>-</errorWord>
      <group>L1_Format</group>
      <groupName>格式问题</groupName>
      <ability>L2_HalfPunc_CN</ability>
      <abilityName/>
      <candidateList>
        <item>－</item>
      </candidateList>
      <explain>文本全半角错误。</explain>
      <paraID>611A1DCF</paraID>
      <start>11</start>
      <end>12</end>
      <status>modified</status>
      <modifiedWord>－</modifiedWord>
      <trackRevisions>false</trackRevisions>
    </reviewItem>
    <reviewItem>
      <errorID>906b3a11-819a-4117-ad6c-1acb7c18fcf0</errorID>
      <errorWord>-</errorWord>
      <group>L1_Format</group>
      <groupName>格式问题</groupName>
      <ability>L2_HalfPunc_CN</ability>
      <abilityName/>
      <candidateList>
        <item>－</item>
      </candidateList>
      <explain>文本全半角错误。</explain>
      <paraID>611A1DCF</paraID>
      <start>12</start>
      <end>13</end>
      <status>modified</status>
      <modifiedWord>－</modifiedWord>
      <trackRevisions>false</trackRevisions>
    </reviewItem>
    <reviewItem>
      <errorID>c137a157-013c-44fe-877e-15ea4f1cb286</errorID>
      <errorWord>-</errorWord>
      <group>L1_Format</group>
      <groupName>格式问题</groupName>
      <ability>L2_HalfPunc_CN</ability>
      <abilityName/>
      <candidateList>
        <item>－</item>
      </candidateList>
      <explain>文本全半角错误。</explain>
      <paraID>611A1DCF</paraID>
      <start>38</start>
      <end>39</end>
      <status>modified</status>
      <modifiedWord>－</modifiedWord>
      <trackRevisions>false</trackRevisions>
    </reviewItem>
    <reviewItem>
      <errorID>f0ab5351-ca3c-4284-a886-7e384b46bcca</errorID>
      <errorWord>-</errorWord>
      <group>L1_Format</group>
      <groupName>格式问题</groupName>
      <ability>L2_HalfPunc_CN</ability>
      <abilityName/>
      <candidateList>
        <item>－</item>
      </candidateList>
      <explain>文本全半角错误。</explain>
      <paraID>611A1DCF</paraID>
      <start>39</start>
      <end>40</end>
      <status>modified</status>
      <modifiedWord>－</modifiedWord>
      <trackRevisions>false</trackRevisions>
    </reviewItem>
    <reviewItem>
      <errorID>45677772-e57c-4fc2-8af5-f7895ece077c</errorID>
      <errorWord>“.</errorWord>
      <group>L1_Punc</group>
      <groupName>标点问题</groupName>
      <ability>L2_Punc_CN</ability>
      <abilityName/>
      <candidateList>
        <item>“</item>
      </candidateList>
      <explain/>
      <paraID>611A1DCF</paraID>
      <start>51</start>
      <end>52</end>
      <status>modified</status>
      <modifiedWord>“</modifiedWord>
      <trackRevisions>false</trackRevisions>
    </reviewItem>
    <reviewItem>
      <errorID>bc608b0c-a1a4-4518-909e-0364591140a5</errorID>
      <errorWord>“.</errorWord>
      <group>L1_Punc</group>
      <groupName>标点问题</groupName>
      <ability>L2_Punc_CN</ability>
      <abilityName/>
      <candidateList>
        <item>“</item>
      </candidateList>
      <explain/>
      <paraID>611A1DCF</paraID>
      <start>65</start>
      <end>66</end>
      <status>modified</status>
      <modifiedWord>“</modifiedWord>
      <trackRevisions>false</trackRevisions>
    </reviewItem>
    <reviewItem>
      <errorID>74c46ab1-a766-417d-bd79-d9b802e02588</errorID>
      <errorWord>-</errorWord>
      <group>L1_Format</group>
      <groupName>格式问题</groupName>
      <ability>L2_HalfPunc_CN</ability>
      <abilityName/>
      <candidateList>
        <item>－</item>
      </candidateList>
      <explain>文本全半角错误。</explain>
      <paraID>611A1DCF</paraID>
      <start>87</start>
      <end>88</end>
      <status>modified</status>
      <modifiedWord>－</modifiedWord>
      <trackRevisions>false</trackRevisions>
    </reviewItem>
    <reviewItem>
      <errorID>407468a7-d389-4c0c-8371-6c3ec648c32a</errorID>
      <errorWord>-</errorWord>
      <group>L1_Format</group>
      <groupName>格式问题</groupName>
      <ability>L2_HalfPunc_CN</ability>
      <abilityName/>
      <candidateList>
        <item>－</item>
      </candidateList>
      <explain>文本全半角错误。</explain>
      <paraID>611A1DCF</paraID>
      <start>88</start>
      <end>89</end>
      <status>modified</status>
      <modifiedWord>－</modifiedWord>
      <trackRevisions>false</trackRevisions>
    </reviewItem>
    <reviewItem>
      <errorID>53628f95-5644-4d8c-a273-bd11f26ad1b2</errorID>
      <errorWord>-</errorWord>
      <group>L1_Format</group>
      <groupName>格式问题</groupName>
      <ability>L2_HalfPunc_CN</ability>
      <abilityName/>
      <candidateList>
        <item>－</item>
      </candidateList>
      <explain>文本全半角错误。</explain>
      <paraID>611A1DCF</paraID>
      <start>95</start>
      <end>96</end>
      <status>modified</status>
      <modifiedWord>－</modifiedWord>
      <trackRevisions>false</trackRevisions>
    </reviewItem>
    <reviewItem>
      <errorID>ede40757-3823-4f52-9456-e38d969bf284</errorID>
      <errorWord>-</errorWord>
      <group>L1_Format</group>
      <groupName>格式问题</groupName>
      <ability>L2_HalfPunc_CN</ability>
      <abilityName/>
      <candidateList>
        <item>－</item>
      </candidateList>
      <explain>文本全半角错误。</explain>
      <paraID>611A1DCF</paraID>
      <start>96</start>
      <end>97</end>
      <status>modified</status>
      <modifiedWord>－</modifiedWord>
      <trackRevisions>false</trackRevisions>
    </reviewItem>
    <reviewItem>
      <errorID>8020f8fd-c055-40af-9607-66b2997fe97f</errorID>
      <errorWord>-</errorWord>
      <group>L1_Format</group>
      <groupName>格式问题</groupName>
      <ability>L2_HalfPunc_CN</ability>
      <abilityName/>
      <candidateList>
        <item>－</item>
      </candidateList>
      <explain>文本全半角错误。</explain>
      <paraID> 2C2BACA</paraID>
      <start>49</start>
      <end>50</end>
      <status>modified</status>
      <modifiedWord>－</modifiedWord>
      <trackRevisions>false</trackRevisions>
    </reviewItem>
    <reviewItem>
      <errorID>327ac3fc-87f7-42cb-8e56-03d2e05b5ea7</errorID>
      <errorWord>“.</errorWord>
      <group>L1_Punc</group>
      <groupName>标点问题</groupName>
      <ability>L2_Punc_CN</ability>
      <abilityName/>
      <candidateList>
        <item>“</item>
      </candidateList>
      <explain/>
      <paraID>1648BEE1</paraID>
      <start>12</start>
      <end>13</end>
      <status>modified</status>
      <modifiedWord>“</modifiedWord>
      <trackRevisions>false</trackRevisions>
    </reviewItem>
    <reviewItem>
      <errorID>ab941f92-61ad-4168-b5e1-da6126ecaf0f</errorID>
      <errorWord>-</errorWord>
      <group>L1_Format</group>
      <groupName>格式问题</groupName>
      <ability>L2_HalfPunc_CN</ability>
      <abilityName/>
      <candidateList>
        <item>－</item>
      </candidateList>
      <explain>文本全半角错误。</explain>
      <paraID>1648BEE1</paraID>
      <start>47</start>
      <end>48</end>
      <status>modified</status>
      <modifiedWord>－</modifiedWord>
      <trackRevisions>false</trackRevisions>
    </reviewItem>
    <reviewItem>
      <errorID>34004482-9140-4897-92d7-1987ee88d3cb</errorID>
      <errorWord>-</errorWord>
      <group>L1_Format</group>
      <groupName>格式问题</groupName>
      <ability>L2_HalfPunc_CN</ability>
      <abilityName/>
      <candidateList>
        <item>－</item>
      </candidateList>
      <explain>文本全半角错误。</explain>
      <paraID>1648BEE1</paraID>
      <start>48</start>
      <end>49</end>
      <status>modified</status>
      <modifiedWord>－</modifiedWord>
      <trackRevisions>false</trackRevisions>
    </reviewItem>
    <reviewItem>
      <errorID>e456b5e1-64b5-43e5-852b-191565317de9</errorID>
      <errorWord>-</errorWord>
      <group>L1_Format</group>
      <groupName>格式问题</groupName>
      <ability>L2_HalfPunc_CN</ability>
      <abilityName/>
      <candidateList>
        <item>－</item>
      </candidateList>
      <explain>文本全半角错误。</explain>
      <paraID>1648BEE1</paraID>
      <start>54</start>
      <end>55</end>
      <status>modified</status>
      <modifiedWord>－</modifiedWord>
      <trackRevisions>false</trackRevisions>
    </reviewItem>
    <reviewItem>
      <errorID>e6e683e1-c17e-4055-a613-46ea572afc11</errorID>
      <errorWord>-</errorWord>
      <group>L1_Format</group>
      <groupName>格式问题</groupName>
      <ability>L2_HalfPunc_CN</ability>
      <abilityName/>
      <candidateList>
        <item>－</item>
      </candidateList>
      <explain>文本全半角错误。</explain>
      <paraID>1648BEE1</paraID>
      <start>55</start>
      <end>56</end>
      <status>modified</status>
      <modifiedWord>－</modifiedWord>
      <trackRevisions>false</trackRevisions>
    </reviewItem>
    <reviewItem>
      <errorID>3de7e380-c157-4aaf-8adf-a36c6f1c5afb</errorID>
      <errorWord>（</errorWord>
      <group>L1_Punc</group>
      <groupName>标点问题</groupName>
      <ability>L2_Punc_CN</ability>
      <abilityName/>
      <candidateList/>
      <explain>同一形式括号套用。</explain>
      <paraID>18FBB943</paraID>
      <start>35</start>
      <end>36</end>
      <status>ignored</status>
      <modifiedWord/>
      <trackRevisions>false</trackRevisions>
    </reviewItem>
    <reviewItem>
      <errorID>6a0fe899-c05c-4600-96f9-c51caf1195af</errorID>
      <errorWord>）</errorWord>
      <group>L1_Punc</group>
      <groupName>标点问题</groupName>
      <ability>L2_Punc_CN</ability>
      <abilityName/>
      <candidateList/>
      <explain>同一形式括号套用。</explain>
      <paraID>18FBB943</paraID>
      <start>39</start>
      <end>40</end>
      <status>ignored</status>
      <modifiedWord/>
      <trackRevisions>false</trackRevisions>
    </reviewItem>
    <reviewItem>
      <errorID>28414c16-29b2-4fb2-9dcb-f073b4afee2e</errorID>
      <errorWord>所有的</errorWord>
      <group>L1_Word</group>
      <groupName>字词问题</groupName>
      <ability>L2_Typo</ability>
      <abilityName>字词错误</abilityName>
      <candidateList>
        <item>所有</item>
      </candidateList>
      <explain/>
      <paraID>52C1E9C7</paraID>
      <start>53</start>
      <end>56</end>
      <status>ignored</status>
      <modifiedWord/>
      <trackRevisions>false</trackRevisions>
    </reviewItem>
    <reviewItem>
      <errorID>e5086599-abea-478e-934e-a7c68ad66891</errorID>
      <errorWord>函、认真</errorWord>
      <group>L1_Grammar</group>
      <groupName>语法问题</groupName>
      <ability>L2_Order</ability>
      <abilityName>语序不当</abilityName>
      <candidateList>
        <item>函</item>
      </candidateList>
      <explain>句子可能没有遵循时空、逻辑顺序，或者介词、关联词等位置不当。</explain>
      <paraID>4F8C53CB</paraID>
      <start>66</start>
      <end>67</end>
      <status>modified</status>
      <modifiedWord>函</modifiedWord>
      <trackRevisions>false</trackRevisions>
    </reviewItem>
    <reviewItem>
      <errorID>57fa88ab-b09e-461a-9f99-19648e7efbf4</errorID>
      <errorWord>:</errorWord>
      <group>L1_Format</group>
      <groupName>格式问题</groupName>
      <ability>L2_HalfPunc_CN</ability>
      <abilityName/>
      <candidateList>
        <item>：</item>
      </candidateList>
      <explain>文本全半角错误。</explain>
      <paraID>5104277A</paraID>
      <start>2</start>
      <end>3</end>
      <status>modified</status>
      <modifiedWord>：</modifiedWord>
      <trackRevisions>false</trackRevisions>
    </reviewItem>
    <reviewItem>
      <errorID>b5b41074-d497-4e14-998d-03aec76a5003</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 BA6E1D0</paraID>
      <start>10</start>
      <end>21</end>
      <status>ignored</status>
      <modifiedWord/>
      <trackRevisions>false</trackRevisions>
    </reviewItem>
    <reviewItem>
      <errorID>2183d822-9c6e-4a86-b5b6-1df6975dcc4c</errorID>
      <errorWord>间</errorWord>
      <group>L1_Word</group>
      <groupName>字词问题</groupName>
      <ability>L2_Typo</ability>
      <abilityName>字词错误</abilityName>
      <candidateList>
        <item>间之</item>
      </candidateList>
      <explain/>
      <paraID>7443F9EB</paraID>
      <start>14</start>
      <end>16</end>
      <status>modified</status>
      <modifiedWord>间之</modifiedWord>
      <trackRevisions>false</trackRevisions>
    </reviewItem>
    <reviewItem>
      <errorID>c53b7ca8-463b-40d8-b4c5-d45b7f48ab3f</errorID>
      <errorWord>“.</errorWord>
      <group>L1_Punc</group>
      <groupName>标点问题</groupName>
      <ability>L2_Punc_CN</ability>
      <abilityName/>
      <candidateList>
        <item>“</item>
      </candidateList>
      <explain/>
      <paraID>1EAB27C8</paraID>
      <start>189</start>
      <end>190</end>
      <status>modified</status>
      <modifiedWord>“</modifiedWord>
      <trackRevisions>false</trackRevisions>
    </reviewItem>
    <reviewItem>
      <errorID>38edce6e-07e6-46dc-a4f2-8f9fde829365</errorID>
      <errorWord>所有的</errorWord>
      <group>L1_Word</group>
      <groupName>字词问题</groupName>
      <ability>L2_Typo</ability>
      <abilityName>字词错误</abilityName>
      <candidateList>
        <item>所有</item>
      </candidateList>
      <explain/>
      <paraID>53CE274A</paraID>
      <start>53</start>
      <end>56</end>
      <status>ignored</status>
      <modifiedWord/>
      <trackRevisions>false</trackRevisions>
    </reviewItem>
    <reviewItem>
      <errorID>c95397d3-03d3-467f-9556-51b3db6218cf</errorID>
      <errorWord>有助于对</errorWord>
      <group>L1_Grammar</group>
      <groupName>语法问题</groupName>
      <ability>L2_Grammar</ability>
      <abilityName>语法错误</abilityName>
      <candidateList>
        <item>有助于</item>
      </candidateList>
      <explain/>
      <paraID>2685349C</paraID>
      <start>9</start>
      <end>13</end>
      <status>ignored</status>
      <modifiedWord/>
      <trackRevisions>false</trackRevisions>
    </reviewItem>
    <reviewItem>
      <errorID>8659f4eb-7f35-42d0-9ce8-c18df82b1160</errorID>
      <errorWord>做出</errorWord>
      <group>L1_Word</group>
      <groupName>字词问题</groupName>
      <ability>L2_Typo</ability>
      <abilityName>字词错误</abilityName>
      <candidateList>
        <item>作出</item>
      </candidateList>
      <explain/>
      <paraID>7FC22FC0</paraID>
      <start>31</start>
      <end>33</end>
      <status>ignored</status>
      <modifiedWord/>
      <trackRevisions>false</trackRevisions>
    </reviewItem>
    <reviewItem>
      <errorID>160eb2c9-07a0-4097-90ff-b91c211858e0</errorID>
      <errorWord>做出</errorWord>
      <group>L1_Word</group>
      <groupName>字词问题</groupName>
      <ability>L2_Typo</ability>
      <abilityName>字词错误</abilityName>
      <candidateList>
        <item>作出</item>
      </candidateList>
      <explain/>
      <paraID> E33D3CA</paraID>
      <start>23</start>
      <end>25</end>
      <status>ignored</status>
      <modifiedWord/>
      <trackRevisions>false</trackRevisions>
    </reviewItem>
    <reviewItem>
      <errorID>bd77e862-c08c-4a91-ac93-3c814610c2a2</errorID>
      <errorWord>,</errorWord>
      <group>L1_Format</group>
      <groupName>格式问题</groupName>
      <ability>L2_HalfPunc_CN</ability>
      <abilityName/>
      <candidateList>
        <item>，</item>
      </candidateList>
      <explain>文本全半角错误。</explain>
      <paraID>1C0E59A8</paraID>
      <start>54</start>
      <end>55</end>
      <status>modified</status>
      <modifiedWord>，</modifiedWord>
      <trackRevisions>false</trackRevisions>
    </reviewItem>
    <reviewItem>
      <errorID>03520021-2872-4a54-8646-150b03cfdbe6</errorID>
      <errorWord>不</errorWord>
      <group>L1_Word</group>
      <groupName>字词问题</groupName>
      <ability>L2_Typo</ability>
      <abilityName>字词错误</abilityName>
      <candidateList>
        <item>不符</item>
      </candidateList>
      <explain/>
      <paraID> B53382D</paraID>
      <start>46</start>
      <end>47</end>
      <status>ignored</status>
      <modifiedWord/>
      <trackRevisions>false</trackRevisions>
    </reviewItem>
    <reviewItem>
      <errorID>a39bac4e-1e2b-4b70-8aaa-e9646cf9977a</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54858F0C</paraID>
      <start>20</start>
      <end>22</end>
      <status>ignored</status>
      <modifiedWord/>
      <trackRevisions>false</trackRevisions>
    </reviewItem>
    <reviewItem>
      <errorID>d998968e-af1a-4f30-99f9-3f53e7cfb618</errorID>
      <errorWord>保持通讯畅通</errorWord>
      <group>L1_Word</group>
      <groupName>字词问题</groupName>
      <ability>L2_Typo</ability>
      <abilityName>字词错误</abilityName>
      <candidateList>
        <item>保持通信畅通</item>
      </candidateList>
      <explain/>
      <paraID>406C5D16</paraID>
      <start>14</start>
      <end>20</end>
      <status>ignored</status>
      <modifiedWord/>
      <trackRevisions>false</trackRevisions>
    </reviewItem>
    <reviewItem>
      <errorID>8ad013dd-fd4c-46d5-857c-fa63c1f5be6e</errorID>
      <errorWord>,</errorWord>
      <group>L1_Format</group>
      <groupName>格式问题</groupName>
      <ability>L2_HalfPunc_CN</ability>
      <abilityName/>
      <candidateList>
        <item>，</item>
      </candidateList>
      <explain>文本全半角错误。</explain>
      <paraID>1ED6E85D</paraID>
      <start>19</start>
      <end>20</end>
      <status>unmodified</status>
      <modifiedWord/>
      <trackRevisions>false</trackRevisions>
    </reviewItem>
    <reviewItem>
      <errorID>19ab25cc-e101-4e77-b4e9-208778461672</errorID>
      <errorWord>&lt;</errorWord>
      <group>L1_Format</group>
      <groupName>格式问题</groupName>
      <ability>L2_HalfPunc_CN</ability>
      <abilityName/>
      <candidateList>
        <item>〈</item>
      </candidateList>
      <explain>文本全半角错误。</explain>
      <paraID>5F9412B8</paraID>
      <start>50</start>
      <end>51</end>
      <status>unmodified</status>
      <modifiedWord/>
      <trackRevisions>false</trackRevisions>
    </reviewItem>
    <reviewItem>
      <errorID>28817e3d-bb84-4ccf-8276-151f512fbee3</errorID>
      <errorWord>&lt;</errorWord>
      <group>L1_Format</group>
      <groupName>格式问题</groupName>
      <ability>L2_HalfPunc_CN</ability>
      <abilityName/>
      <candidateList>
        <item>〈</item>
      </candidateList>
      <explain>文本全半角错误。</explain>
      <paraID>6FF74A7D</paraID>
      <start>50</start>
      <end>51</end>
      <status>unmodified</status>
      <modifiedWord/>
      <trackRevisions>false</trackRevisions>
    </reviewItem>
    <reviewItem>
      <errorID>d7b91c56-e1ce-460e-9c02-45b6e1c91ced</errorID>
      <errorWord>&lt;</errorWord>
      <group>L1_Format</group>
      <groupName>格式问题</groupName>
      <ability>L2_HalfPunc_CN</ability>
      <abilityName/>
      <candidateList>
        <item>〈</item>
      </candidateList>
      <explain>文本全半角错误。</explain>
      <paraID>1DAA103B</paraID>
      <start>35</start>
      <end>36</end>
      <status>unmodified</status>
      <modifiedWord/>
      <trackRevisions>false</trackRevisions>
    </reviewItem>
    <reviewItem>
      <errorID>d622a6dd-ec6e-4f25-8d39-e100bf4cad54</errorID>
      <errorWord>(</errorWord>
      <group>L1_Format</group>
      <groupName>格式问题</groupName>
      <ability>L2_HalfPunc_CN</ability>
      <abilityName/>
      <candidateList>
        <item>（</item>
      </candidateList>
      <explain>文本全半角错误。</explain>
      <paraID>1D30C519</paraID>
      <start>13</start>
      <end>14</end>
      <status>unmodified</status>
      <modifiedWord/>
      <trackRevisions>false</trackRevisions>
    </reviewItem>
    <reviewItem>
      <errorID>07bba4f1-e9a4-4b1d-9b86-1ca82ac68ae6</errorID>
      <errorWord>)</errorWord>
      <group>L1_Format</group>
      <groupName>格式问题</groupName>
      <ability>L2_HalfPunc_CN</ability>
      <abilityName/>
      <candidateList>
        <item>）</item>
      </candidateList>
      <explain>文本全半角错误。</explain>
      <paraID>1D30C519</paraID>
      <start>16</start>
      <end>17</end>
      <status>unmodified</status>
      <modifiedWord/>
      <trackRevisions>false</trackRevisions>
    </reviewItem>
    <reviewItem>
      <errorID>9f30e493-8c13-4804-9167-fb263f95854d</errorID>
      <errorWord>，</errorWord>
      <group>L1_Word</group>
      <groupName>字词问题</groupName>
      <ability>L2_Typo</ability>
      <abilityName>字词错误</abilityName>
      <candidateList>
        <item>，并</item>
      </candidateList>
      <explain/>
      <paraID>1D30C519</paraID>
      <start>62</start>
      <end>63</end>
      <status>unmodified</status>
      <modifiedWord/>
      <trackRevisions>false</trackRevisions>
    </reviewItem>
    <reviewItem>
      <errorID>de6f9ca5-c8a4-4852-9419-2244b190c3d6</errorID>
      <errorWord>,</errorWord>
      <group>L1_Format</group>
      <groupName>格式问题</groupName>
      <ability>L2_HalfPunc_CN</ability>
      <abilityName/>
      <candidateList>
        <item>，</item>
      </candidateList>
      <explain>文本全半角错误。</explain>
      <paraID>5D5D4387</paraID>
      <start>19</start>
      <end>20</end>
      <status>unmodified</status>
      <modifiedWord/>
      <trackRevisions>false</trackRevisions>
    </reviewItem>
    <reviewItem>
      <errorID>13f3bb6a-9705-41bf-a855-df25bf06093e</errorID>
      <errorWord>法律、法规</errorWord>
      <group>L1_Word</group>
      <groupName>字词问题</groupName>
      <ability>L2_Typo</ability>
      <abilityName>字词错误</abilityName>
      <candidateList>
        <item>法律法规</item>
      </candidateList>
      <explain/>
      <paraID>75ACDD63</paraID>
      <start>9</start>
      <end>14</end>
      <status>unmodified</status>
      <modifiedWord/>
      <trackRevisions>false</trackRevisions>
    </reviewItem>
    <reviewItem>
      <errorID>40125968-9f8e-4214-84ac-c943fe9900b4</errorID>
      <errorWord>法律、法规</errorWord>
      <group>L1_Word</group>
      <groupName>字词问题</groupName>
      <ability>L2_Typo</ability>
      <abilityName>字词错误</abilityName>
      <candidateList>
        <item>法律法规</item>
      </candidateList>
      <explain/>
      <paraID>2796C91B</paraID>
      <start>8</start>
      <end>13</end>
      <status>unmodified</status>
      <modifiedWord/>
      <trackRevisions>false</trackRevisions>
    </reviewItem>
    <reviewItem>
      <errorID>f5db2af2-b7aa-4f9f-85f6-c0862831e76f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4B9DABE8</paraID>
      <start>0</start>
      <end>2</end>
      <status>modified</status>
      <modifiedWord>3.</modifiedWord>
      <trackRevisions>false</trackRevisions>
    </reviewItem>
    <reviewItem>
      <errorID>a77ace05-0166-4970-9d88-68f86161cc81</errorID>
      <errorWord>:</errorWord>
      <group>L1_Format</group>
      <groupName>格式问题</groupName>
      <ability>L2_HalfPunc_CN</ability>
      <abilityName/>
      <candidateList>
        <item>：</item>
      </candidateList>
      <explain>文本全半角错误。</explain>
      <paraID>1927F9CF</paraID>
      <start>37</start>
      <end>38</end>
      <status>unmodified</status>
      <modifiedWord/>
      <trackRevisions>false</trackRevisions>
    </reviewItem>
    <reviewItem>
      <errorID>670e0cce-f2ef-4287-8403-441f274dd0ed</errorID>
      <errorWord>;</errorWord>
      <group>L1_Format</group>
      <groupName>格式问题</groupName>
      <ability>L2_HalfPunc_CN</ability>
      <abilityName/>
      <candidateList>
        <item>；</item>
      </candidateList>
      <explain>文本全半角错误。</explain>
      <paraID>1927F9CF</paraID>
      <start>84</start>
      <end>85</end>
      <status>unmodified</status>
      <modifiedWord/>
      <trackRevisions>false</trackRevisions>
    </reviewItem>
    <reviewItem>
      <errorID>39b7b68f-18e9-4399-b99f-c2dfd40f35a8</errorID>
      <errorWord>文件准</errorWord>
      <group>L1_Word</group>
      <groupName>字词问题</groupName>
      <ability>L2_Typo</ability>
      <abilityName>字词错误</abilityName>
      <candidateList>
        <item>文件</item>
      </candidateList>
      <explain/>
      <paraID>314450E4</paraID>
      <start>69</start>
      <end>71</end>
      <status>modified</status>
      <modifiedWord>文件</modifiedWord>
      <trackRevisions>false</trackRevisions>
    </reviewItem>
    <reviewItem>
      <errorID>25f04fb7-e4c4-445a-8017-553feb6906c6</errorID>
      <errorWord>[2012]8号</errorWord>
      <group>L1_Knowledge</group>
      <groupName>知识性问题</groupName>
      <ability>L2_Knowledge</ability>
      <abilityName>其他知识</abilityName>
      <candidateList>
        <item>〔2012〕8号</item>
      </candidateList>
      <explain>发文字号格式错误。</explain>
      <paraID>284DD73C</paraID>
      <start>280</start>
      <end>288</end>
      <status>modified</status>
      <modifiedWord>〔2012〕8号</modifiedWord>
      <trackRevisions>false</trackRevisions>
    </reviewItem>
    <reviewItem>
      <errorID>678c7541-cb02-4d62-b1e7-240d416ca40f</errorID>
      <errorWord>（2016）154号</errorWord>
      <group>L1_Knowledge</group>
      <groupName>知识性问题</groupName>
      <ability>L2_Knowledge</ability>
      <abilityName>其他知识</abilityName>
      <candidateList>
        <item>〔2016〕154号</item>
      </candidateList>
      <explain>发文字号格式错误。</explain>
      <paraID>284DD73C</paraID>
      <start>346</start>
      <end>356</end>
      <status>modified</status>
      <modifiedWord>〔2016〕154号</modifiedWord>
      <trackRevisions>false</trackRevisions>
    </reviewItem>
    <reviewItem>
      <errorID>4d394618-711b-4f76-8337-d8ab2cf7b75e</errorID>
      <errorWord>【2019】178号</errorWord>
      <group>L1_Knowledge</group>
      <groupName>知识性问题</groupName>
      <ability>L2_Knowledge</ability>
      <abilityName>其他知识</abilityName>
      <candidateList>
        <item>〔2019〕178号</item>
      </candidateList>
      <explain>发文字号格式错误。</explain>
      <paraID>284DD73C</paraID>
      <start>397</start>
      <end>407</end>
      <status>modified</status>
      <modifiedWord>〔2019〕178号</modifiedWord>
      <trackRevisions>false</trackRevisions>
    </reviewItem>
    <reviewItem>
      <errorID>e70cf0b2-37b4-4daf-86b1-7158dbde9e3a</errorID>
      <errorWord>拟定</errorWord>
      <group>L1_Word</group>
      <groupName>字词问题</groupName>
      <ability>L2_Typo</ability>
      <abilityName>字词错误</abilityName>
      <candidateList>
        <item>拟订</item>
      </candidateList>
      <explain>〈动〉草拟：～计划｜～方案。</explain>
      <paraID>6B0995A1</paraID>
      <start>36</start>
      <end>38</end>
      <status>modified</status>
      <modifiedWord>拟订</modifiedWord>
      <trackRevisions>false</trackRevisions>
    </reviewItem>
    <reviewItem>
      <errorID>4ebaddd6-35cb-4ec9-b34d-239a988f2a22</errorID>
      <errorWord>其它</errorWord>
      <group>L1_Word</group>
      <groupName>字词问题</groupName>
      <ability>L2_Alias</ability>
      <abilityName>也作/曾用词</abilityName>
      <candidateList>
        <item>其他</item>
      </candidateList>
      <explain>词汇[其它]为不规范表述或旧称，其规范书面表述为[其他]。</explain>
      <paraID>737BE5CA</paraID>
      <start>42</start>
      <end>44</end>
      <status>modified</status>
      <modifiedWord>其他</modifiedWord>
      <trackRevisions>false</trackRevisions>
    </reviewItem>
    <reviewItem>
      <errorID>abcafeee-848b-4fca-a3ec-df6c99bc001a</errorID>
      <errorWord>做</errorWord>
      <group>L1_Word</group>
      <groupName>字词问题</groupName>
      <ability>L2_Typo</ability>
      <abilityName>字词错误</abilityName>
      <candidateList>
        <item>作</item>
      </candidateList>
      <explain>存在发音相同字词的误用。</explain>
      <paraID>696B7FB8</paraID>
      <start>40</start>
      <end>41</end>
      <status>modified</status>
      <modifiedWord>作</modifiedWord>
      <trackRevisions>false</trackRevisions>
    </reviewItem>
    <reviewItem>
      <errorID>bcef527b-bf8f-4fee-a724-b8a5dfcb3ed8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223FD56B</paraID>
      <start>94</start>
      <end>96</end>
      <status>ignored</status>
      <modifiedWord/>
      <trackRevisions>false</trackRevisions>
    </reviewItem>
    <reviewItem>
      <errorID>c9686145-8937-4c06-b532-f21591ccb6f6</errorID>
      <errorWord>，</errorWord>
      <group>L1_Word</group>
      <groupName>字词问题</groupName>
      <ability>L2_Typo</ability>
      <abilityName>字词错误</abilityName>
      <candidateList>
        <item>，在</item>
      </candidateList>
      <explain/>
      <paraID>676BA698</paraID>
      <start>31</start>
      <end>32</end>
      <status>unmodified</status>
      <modifiedWord/>
      <trackRevisions>false</trackRevisions>
    </reviewItem>
    <reviewItem>
      <errorID>323b7bd0-df13-411d-98c1-4034302cfcfb</errorID>
      <errorWord>其它</errorWord>
      <group>L1_Word</group>
      <groupName>字词问题</groupName>
      <ability>L2_Alias</ability>
      <abilityName>也作/曾用词</abilityName>
      <candidateList>
        <item>其他</item>
      </candidateList>
      <explain>词汇[其它]为不规范表述或旧称，其规范书面表述为[其他]。</explain>
      <paraID>18316F80</paraID>
      <start>42</start>
      <end>44</end>
      <status>modified</status>
      <modifiedWord>其他</modifiedWord>
      <trackRevisions>false</trackRevisions>
    </reviewItem>
    <reviewItem>
      <errorID>74e1a509-de8b-49d2-8705-9bc6ecfbad13</errorID>
      <errorWord>(</errorWord>
      <group>L1_Format</group>
      <groupName>格式问题</groupName>
      <ability>L2_HalfPunc_CN</ability>
      <abilityName/>
      <candidateList>
        <item>（</item>
      </candidateList>
      <explain>文本全半角错误。</explain>
      <paraID>63E8BC5F</paraID>
      <start>88</start>
      <end>89</end>
      <status>modified</status>
      <modifiedWord>（</modifiedWord>
      <trackRevisions>false</trackRevisions>
    </reviewItem>
    <reviewItem>
      <errorID>05818f04-9e8d-4169-894f-0212c76aaf74</errorID>
      <errorWord>(</errorWord>
      <group>L1_Format</group>
      <groupName>格式问题</groupName>
      <ability>L2_HalfPunc_CN</ability>
      <abilityName/>
      <candidateList>
        <item>（</item>
      </candidateList>
      <explain>文本全半角错误。</explain>
      <paraID>63E8BC5F</paraID>
      <start>100</start>
      <end>101</end>
      <status>modified</status>
      <modifiedWord>（</modifiedWord>
      <trackRevisions>false</trackRevisions>
    </reviewItem>
    <reviewItem>
      <errorID>2b2a4b81-0dcf-4aed-b127-b384053ac5ec</errorID>
      <errorWord>)</errorWord>
      <group>L1_Format</group>
      <groupName>格式问题</groupName>
      <ability>L2_HalfPunc_CN</ability>
      <abilityName/>
      <candidateList>
        <item>）</item>
      </candidateList>
      <explain>文本全半角错误。</explain>
      <paraID>63E8BC5F</paraID>
      <start>103</start>
      <end>104</end>
      <status>modified</status>
      <modifiedWord>）</modifiedWord>
      <trackRevisions>false</trackRevisions>
    </reviewItem>
    <reviewItem>
      <errorID>b365e056-7f57-4f07-94b3-c882aa43579b</errorID>
      <errorWord>)</errorWord>
      <group>L1_Format</group>
      <groupName>格式问题</groupName>
      <ability>L2_HalfPunc_CN</ability>
      <abilityName/>
      <candidateList>
        <item>）</item>
      </candidateList>
      <explain>文本全半角错误。</explain>
      <paraID>63E8BC5F</paraID>
      <start>110</start>
      <end>111</end>
      <status>modified</status>
      <modifiedWord>）</modifiedWord>
      <trackRevisions>false</trackRevisions>
    </reviewItem>
    <reviewItem>
      <errorID>51eb3c54-85c3-4589-a966-f26be4ca5c46</errorID>
      <errorWord>(</errorWord>
      <group>L1_Format</group>
      <groupName>格式问题</groupName>
      <ability>L2_HalfPunc_CN</ability>
      <abilityName/>
      <candidateList>
        <item>（</item>
      </candidateList>
      <explain>文本全半角错误。</explain>
      <paraID>63E8BC5F</paraID>
      <start>116</start>
      <end>117</end>
      <status>modified</status>
      <modifiedWord>（</modifiedWord>
      <trackRevisions>false</trackRevisions>
    </reviewItem>
    <reviewItem>
      <errorID>6516fe9b-4d85-4649-82f7-2a037c874e48</errorID>
      <errorWord>)</errorWord>
      <group>L1_Format</group>
      <groupName>格式问题</groupName>
      <ability>L2_HalfPunc_CN</ability>
      <abilityName/>
      <candidateList>
        <item>）</item>
      </candidateList>
      <explain>文本全半角错误。</explain>
      <paraID>63E8BC5F</paraID>
      <start>119</start>
      <end>120</end>
      <status>modified</status>
      <modifiedWord>）</modifiedWord>
      <trackRevisions>false</trackRevisions>
    </reviewItem>
    <reviewItem>
      <errorID>623cfef4-1109-46dc-bef3-6737ba257fa8</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2FA34977</paraID>
      <start>52</start>
      <end>54</end>
      <status>modified</status>
      <modifiedWord>进行</modifiedWord>
      <trackRevisions>false</trackRevisions>
    </reviewItem>
    <reviewItem>
      <errorID>7e620a6e-b152-43fd-ae6d-870ae7664e1c</errorID>
      <errorWord>涉及到</errorWord>
      <group>L1_Grammar</group>
      <groupName>语法问题</groupName>
      <ability>L2_Grammar</ability>
      <abilityName>语法错误</abilityName>
      <candidateList>
        <item>涉及</item>
      </candidateList>
      <explain>〈动〉牵涉到；关联到：案子～好几个人｜这个问题～面很广。</explain>
      <paraID>2FA34977</paraID>
      <start>128</start>
      <end>131</end>
      <status>unmodified</status>
      <modifiedWord/>
      <trackRevisions>false</trackRevisions>
    </reviewItem>
    <reviewItem>
      <errorID>da6b3447-b594-42df-b538-e68c54ba9ef1</errorID>
      <errorWord>涉及到</errorWord>
      <group>L1_Grammar</group>
      <groupName>语法问题</groupName>
      <ability>L2_Grammar</ability>
      <abilityName>语法错误</abilityName>
      <candidateList>
        <item>涉及</item>
      </candidateList>
      <explain>〈动〉牵涉到；关联到：案子～好几个人｜这个问题～面很广。</explain>
      <paraID>1678535C</paraID>
      <start>132</start>
      <end>135</end>
      <status>unmodified</status>
      <modifiedWord/>
      <trackRevisions>false</trackRevisions>
    </reviewItem>
    <reviewItem>
      <errorID>e77e67ed-6d34-41d6-93c8-a26e00990e55</errorID>
      <errorWord>做</errorWord>
      <group>L1_Word</group>
      <groupName>字词问题</groupName>
      <ability>L2_Typo</ability>
      <abilityName>字词错误</abilityName>
      <candidateList>
        <item>作</item>
      </candidateList>
      <explain>存在发音相同字词的误用。</explain>
      <paraID>6D5E5FA0</paraID>
      <start>50</start>
      <end>51</end>
      <status>unmodified</status>
      <modifiedWord/>
      <trackRevisions>false</trackRevisions>
    </reviewItem>
    <reviewItem>
      <errorID>d1961be6-d6b3-469a-a52f-992fe2a0ddbf</errorID>
      <errorWord>，在</errorWord>
      <group>L1_Word</group>
      <groupName>字词问题</groupName>
      <ability>L2_Typo</ability>
      <abilityName>字词错误</abilityName>
      <candidateList>
        <item>，</item>
      </candidateList>
      <explain/>
      <paraID>5723DCDC</paraID>
      <start>41</start>
      <end>43</end>
      <status>unmodified</status>
      <modifiedWord/>
      <trackRevisions>false</trackRevisions>
    </reviewItem>
    <reviewItem>
      <errorID>b681418b-0be5-4e16-aaaf-431a5b76a91d</errorID>
      <errorWord>,</errorWord>
      <group>L1_Format</group>
      <groupName>格式问题</groupName>
      <ability>L2_HalfPunc_CN</ability>
      <abilityName/>
      <candidateList>
        <item>，</item>
      </candidateList>
      <explain>文本全半角错误。</explain>
      <paraID>6B6A45EC</paraID>
      <start>102</start>
      <end>103</end>
      <status>unmodified</status>
      <modifiedWord/>
      <trackRevisions>false</trackRevisions>
    </reviewItem>
    <reviewItem>
      <errorID>331d0563-e23d-4d94-8a5d-e820cd4c54ee</errorID>
      <errorWord>未有</errorWord>
      <group>L1_Word</group>
      <groupName>字词问题</groupName>
      <ability>L2_Typo</ability>
      <abilityName>字词错误</abilityName>
      <candidateList>
        <item>未</item>
      </candidateList>
      <explain>〈副〉❶没（跟“已”相对）：尚～成年｜健康仍～恢复。❷不：～便｜～敢苟同｜～可厚非。</explain>
      <paraID> 9625E7B</paraID>
      <start>123</start>
      <end>125</end>
      <status>unmodified</status>
      <modifiedWord/>
      <trackRevisions>false</trackRevisions>
    </reviewItem>
    <reviewItem>
      <errorID>cfcf1407-ad32-4abb-b9d4-8571fcd184b0</errorID>
      <errorWord>须承担</errorWord>
      <group>L1_Word</group>
      <groupName>字词问题</groupName>
      <ability>L2_Typo</ability>
      <abilityName>字词错误</abilityName>
      <candidateList>
        <item>需承担</item>
      </candidateList>
      <explain>存在发音相同字词的误用。</explain>
      <paraID>46F425C8</paraID>
      <start>65</start>
      <end>68</end>
      <status>modified</status>
      <modifiedWord>需承担</modifiedWord>
      <trackRevisions>false</trackRevisions>
    </reviewItem>
    <reviewItem>
      <errorID>12893be3-f624-44d3-9a11-1970715dfddb</errorID>
      <errorWord>“</errorWord>
      <group>L1_Punc</group>
      <groupName>标点问题</groupName>
      <ability>L2_Punc_CN</ability>
      <abilityName/>
      <candidateList/>
      <explain>此处标点可能未正确匹配，请检查句子中是否存在标点冗余、缺失或使用错误的情况。</explain>
      <paraID>51F866B0</paraID>
      <start>103</start>
      <end>104</end>
      <status>unmodified</status>
      <modifiedWord/>
      <trackRevisions>false</trackRevisions>
    </reviewItem>
    <reviewItem>
      <errorID>f03908e0-5474-4ea6-a826-5820ff4bb35d</errorID>
      <errorWord>涉及到</errorWord>
      <group>L1_Grammar</group>
      <groupName>语法问题</groupName>
      <ability>L2_Grammar</ability>
      <abilityName>语法错误</abilityName>
      <candidateList>
        <item>涉及</item>
      </candidateList>
      <explain>〈动〉牵涉到；关联到：案子～好几个人｜这个问题～面很广。</explain>
      <paraID>78996038</paraID>
      <start>6</start>
      <end>9</end>
      <status>unmodified</status>
      <modifiedWord/>
      <trackRevisions>false</trackRevisions>
    </reviewItem>
    <reviewItem>
      <errorID>53c382c4-c116-4b28-8626-5b64c1c1ad6d</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65917A88</paraID>
      <start>17</start>
      <end>18</end>
      <status>unmodified</status>
      <modifiedWord/>
      <trackRevisions>false</trackRevisions>
    </reviewItem>
    <reviewItem>
      <errorID>99b83498-8358-4e47-8287-3688656dcd37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65917A88</paraID>
      <start>77</start>
      <end>81</end>
      <status>unmodified</status>
      <modifiedWord/>
      <trackRevisions>false</trackRevisions>
    </reviewItem>
    <reviewItem>
      <errorID>310efe74-bca2-4a8b-998a-a08bd11509fa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1A556058</paraID>
      <start>60</start>
      <end>64</end>
      <status>unmodified</status>
      <modifiedWord/>
      <trackRevisions>false</trackRevisions>
    </reviewItem>
    <reviewItem>
      <errorID>e9e33d6d-f4de-4b54-ad73-787097c7029f</errorID>
      <errorWord>间</errorWord>
      <group>L1_Word</group>
      <groupName>字词问题</groupName>
      <ability>L2_Typo</ability>
      <abilityName>字词错误</abilityName>
      <candidateList>
        <item>间为</item>
      </candidateList>
      <explain/>
      <paraID>332BDF48</paraID>
      <start>94</start>
      <end>95</end>
      <status>unmodified</status>
      <modifiedWord/>
      <trackRevisions>false</trackRevisions>
    </reviewItem>
    <reviewItem>
      <errorID>f01e50ad-8319-4b06-90f2-c05fc2f3e08f</errorID>
      <errorWord>：</errorWord>
      <group>L1_Format</group>
      <groupName>格式问题</groupName>
      <ability>L2_HalfPunc_CN</ability>
      <abilityName/>
      <candidateList>
        <item>:</item>
      </candidateList>
      <explain>文本全半角错误。</explain>
      <paraID>332BDF48</paraID>
      <start>114</start>
      <end>115</end>
      <status>unmodified</status>
      <modifiedWord/>
      <trackRevisions>false</trackRevisions>
    </reviewItem>
    <reviewItem>
      <errorID>9d7331e7-6b82-4869-810d-78f1badd5322</errorID>
      <errorWord>：</errorWord>
      <group>L1_Format</group>
      <groupName>格式问题</groupName>
      <ability>L2_HalfPunc_CN</ability>
      <abilityName/>
      <candidateList>
        <item>:</item>
      </candidateList>
      <explain>文本全半角错误。</explain>
      <paraID>332BDF48</paraID>
      <start>121</start>
      <end>122</end>
      <status>unmodified</status>
      <modifiedWord/>
      <trackRevisions>false</trackRevisions>
    </reviewItem>
    <reviewItem>
      <errorID>f7150edb-4afc-414e-884d-e26c71b75100</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332BDF48</paraID>
      <start>125</start>
      <end>132</end>
      <status>unmodified</status>
      <modifiedWord/>
      <trackRevisions>false</trackRevisions>
    </reviewItem>
    <reviewItem>
      <errorID>e0494ed0-91bf-4592-8e39-f47e2c866997</errorID>
      <errorWord>：</errorWord>
      <group>L1_Format</group>
      <groupName>格式问题</groupName>
      <ability>L2_HalfPunc_CN</ability>
      <abilityName/>
      <candidateList>
        <item>:</item>
      </candidateList>
      <explain>文本全半角错误。</explain>
      <paraID>332BDF48</paraID>
      <start>135</start>
      <end>136</end>
      <status>unmodified</status>
      <modifiedWord/>
      <trackRevisions>false</trackRevisions>
    </reviewItem>
    <reviewItem>
      <errorID>2ab45403-faf5-432e-b968-fafa4947505e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376ADB96</paraID>
      <start>13</start>
      <end>16</end>
      <status>unmodified</status>
      <modifiedWord/>
      <trackRevisions>false</trackRevisions>
    </reviewItem>
    <reviewItem>
      <errorID>e766c606-874b-452b-99c1-7625011711db</errorID>
      <errorWord>)</errorWord>
      <group>L1_Format</group>
      <groupName>格式问题</groupName>
      <ability>L2_HalfPunc_CN</ability>
      <abilityName/>
      <candidateList>
        <item>）</item>
      </candidateList>
      <explain>文本全半角错误。</explain>
      <paraID> 187D1C5</paraID>
      <start>48</start>
      <end>49</end>
      <status>unmodified</status>
      <modifiedWord/>
      <trackRevisions>false</trackRevisions>
    </reviewItem>
    <reviewItem>
      <errorID>ba855d7d-c0aa-4daf-a720-e65aec822e1a</errorID>
      <errorWord>(</errorWord>
      <group>L1_Format</group>
      <groupName>格式问题</groupName>
      <ability>L2_HalfPunc_CN</ability>
      <abilityName/>
      <candidateList>
        <item>（</item>
      </candidateList>
      <explain>文本全半角错误。</explain>
      <paraID>7051E974</paraID>
      <start>6</start>
      <end>7</end>
      <status>unmodified</status>
      <modifiedWord/>
      <trackRevisions>false</trackRevisions>
    </reviewItem>
    <reviewItem>
      <errorID>e5b9c327-e3db-4152-919a-2891b48566db</errorID>
      <errorWord>)</errorWord>
      <group>L1_Format</group>
      <groupName>格式问题</groupName>
      <ability>L2_HalfPunc_CN</ability>
      <abilityName/>
      <candidateList>
        <item>）</item>
      </candidateList>
      <explain>文本全半角错误。</explain>
      <paraID>7051E974</paraID>
      <start>9</start>
      <end>10</end>
      <status>unmodified</status>
      <modifiedWord/>
      <trackRevisions>false</trackRevisions>
    </reviewItem>
    <reviewItem>
      <errorID>306c7e5e-0505-43f5-8e78-aa2d6f2b27a8</errorID>
      <errorWord>(</errorWord>
      <group>L1_Format</group>
      <groupName>格式问题</groupName>
      <ability>L2_HalfPunc_CN</ability>
      <abilityName/>
      <candidateList>
        <item>（</item>
      </candidateList>
      <explain>文本全半角错误。</explain>
      <paraID>7051E974</paraID>
      <start>35</start>
      <end>36</end>
      <status>unmodified</status>
      <modifiedWord/>
      <trackRevisions>false</trackRevisions>
    </reviewItem>
    <reviewItem>
      <errorID>e242cfae-f750-44e8-9dbb-30814cf2c531</errorID>
      <errorWord>)</errorWord>
      <group>L1_Format</group>
      <groupName>格式问题</groupName>
      <ability>L2_HalfPunc_CN</ability>
      <abilityName/>
      <candidateList>
        <item>）</item>
      </candidateList>
      <explain>文本全半角错误。</explain>
      <paraID>7051E974</paraID>
      <start>38</start>
      <end>39</end>
      <status>unmodified</status>
      <modifiedWord/>
      <trackRevisions>false</trackRevisions>
    </reviewItem>
    <reviewItem>
      <errorID>d20a1a90-f5c8-497e-b125-9b40ec0ef7bd</errorID>
      <errorWord>(</errorWord>
      <group>L1_Format</group>
      <groupName>格式问题</groupName>
      <ability>L2_HalfPunc_CN</ability>
      <abilityName/>
      <candidateList>
        <item>（</item>
      </candidateList>
      <explain>文本全半角错误。</explain>
      <paraID>604B49D8</paraID>
      <start>10</start>
      <end>11</end>
      <status>unmodified</status>
      <modifiedWord/>
      <trackRevisions>false</trackRevisions>
    </reviewItem>
    <reviewItem>
      <errorID>acf2f1c7-dc86-4a72-b6b9-57e312827385</errorID>
      <errorWord>)</errorWord>
      <group>L1_Format</group>
      <groupName>格式问题</groupName>
      <ability>L2_HalfPunc_CN</ability>
      <abilityName/>
      <candidateList>
        <item>）</item>
      </candidateList>
      <explain>文本全半角错误。</explain>
      <paraID>604B49D8</paraID>
      <start>12</start>
      <end>13</end>
      <status>unmodified</status>
      <modifiedWord/>
      <trackRevisions>false</trackRevisions>
    </reviewItem>
    <reviewItem>
      <errorID>33863719-d218-4906-a564-e15cfff23bbe</errorID>
      <errorWord>(</errorWord>
      <group>L1_Format</group>
      <groupName>格式问题</groupName>
      <ability>L2_HalfPunc_CN</ability>
      <abilityName/>
      <candidateList>
        <item>（</item>
      </candidateList>
      <explain>文本全半角错误。</explain>
      <paraID>51A0072C</paraID>
      <start>4</start>
      <end>5</end>
      <status>unmodified</status>
      <modifiedWord/>
      <trackRevisions>false</trackRevisions>
    </reviewItem>
    <reviewItem>
      <errorID>427af010-1f38-419e-a7c5-56cff51df807</errorID>
      <errorWord>)</errorWord>
      <group>L1_Format</group>
      <groupName>格式问题</groupName>
      <ability>L2_HalfPunc_CN</ability>
      <abilityName/>
      <candidateList>
        <item>）</item>
      </candidateList>
      <explain>文本全半角错误。</explain>
      <paraID>51A0072C</paraID>
      <start>17</start>
      <end>18</end>
      <status>unmodified</status>
      <modifiedWord/>
      <trackRevisions>false</trackRevisions>
    </reviewItem>
    <reviewItem>
      <errorID>cfc05d11-af0c-4734-b3ef-ca501096fd57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2F108AF</paraID>
      <start>25</start>
      <end>28</end>
      <status>unmodified</status>
      <modifiedWord/>
      <trackRevisions>false</trackRevisions>
    </reviewItem>
    <reviewItem>
      <errorID>2920fb7d-f069-4737-a78f-36363f25483a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2F108AF</paraID>
      <start>38</start>
      <end>41</end>
      <status>unmodified</status>
      <modifiedWord/>
      <trackRevisions>false</trackRevisions>
    </reviewItem>
    <reviewItem>
      <errorID>63b58561-6b0d-4471-a830-eae70ca26386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22F6191F</paraID>
      <start>0</start>
      <end>3</end>
      <status>unmodified</status>
      <modifiedWord/>
      <trackRevisions>false</trackRevisions>
    </reviewItem>
    <reviewItem>
      <errorID>e3cd6637-e9fb-4104-8ac1-aa9df22c5fbd</errorID>
      <errorWord>:</errorWord>
      <group>L1_Format</group>
      <groupName>格式问题</groupName>
      <ability>L2_HalfPunc_CN</ability>
      <abilityName/>
      <candidateList>
        <item>：</item>
      </candidateList>
      <explain>文本全半角错误。</explain>
      <paraID>21350298</paraID>
      <start>13</start>
      <end>14</end>
      <status>unmodified</status>
      <modifiedWord/>
      <trackRevisions>false</trackRevisions>
    </reviewItem>
    <reviewItem>
      <errorID>05459ba8-7da5-49b7-91f7-d09ed4619a50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55CE5FA4</paraID>
      <start>0</start>
      <end>3</end>
      <status>unmodified</status>
      <modifiedWord/>
      <trackRevisions>false</trackRevisions>
    </reviewItem>
    <reviewItem>
      <errorID>d6e22d61-a15d-4629-9d65-8ec5411ebf7f</errorID>
      <errorWord>:</errorWord>
      <group>L1_Format</group>
      <groupName>格式问题</groupName>
      <ability>L2_HalfPunc_CN</ability>
      <abilityName/>
      <candidateList>
        <item>：</item>
      </candidateList>
      <explain>文本全半角错误。</explain>
      <paraID>55CE5FA4</paraID>
      <start>34</start>
      <end>35</end>
      <status>unmodified</status>
      <modifiedWord/>
      <trackRevisions>false</trackRevisions>
    </reviewItem>
    <reviewItem>
      <errorID>f92b98f4-6b16-4a52-8d97-c63690abc4fd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1F8E5BD</paraID>
      <start>0</start>
      <end>3</end>
      <status>unmodified</status>
      <modifiedWord/>
      <trackRevisions>false</trackRevisions>
    </reviewItem>
    <reviewItem>
      <errorID>7ce5b254-b286-416f-8f59-85279de8f41a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5AF62B16</paraID>
      <start>0</start>
      <end>3</end>
      <status>unmodified</status>
      <modifiedWord/>
      <trackRevisions>false</trackRevisions>
    </reviewItem>
    <reviewItem>
      <errorID>838ec09d-c3d5-4706-b64d-223a0efb468e</errorID>
      <errorWord>:</errorWord>
      <group>L1_Format</group>
      <groupName>格式问题</groupName>
      <ability>L2_HalfPunc_CN</ability>
      <abilityName/>
      <candidateList>
        <item>：</item>
      </candidateList>
      <explain>文本全半角错误。</explain>
      <paraID>5AF62B16</paraID>
      <start>28</start>
      <end>29</end>
      <status>unmodified</status>
      <modifiedWord/>
      <trackRevisions>false</trackRevisions>
    </reviewItem>
    <reviewItem>
      <errorID>ea61a3fd-6bea-4416-8153-6d27ceca2054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4B2B94E6</paraID>
      <start>1</start>
      <end>4</end>
      <status>unmodified</status>
      <modifiedWord/>
      <trackRevisions>false</trackRevisions>
    </reviewItem>
    <reviewItem>
      <errorID>b013a554-4102-4022-b5b7-e7a3b22997d0</errorID>
      <errorWord>:</errorWord>
      <group>L1_Format</group>
      <groupName>格式问题</groupName>
      <ability>L2_HalfPunc_CN</ability>
      <abilityName/>
      <candidateList>
        <item>：</item>
      </candidateList>
      <explain>文本全半角错误。</explain>
      <paraID>4B2B94E6</paraID>
      <start>25</start>
      <end>26</end>
      <status>unmodified</status>
      <modifiedWord/>
      <trackRevisions>false</trackRevisions>
    </reviewItem>
    <reviewItem>
      <errorID>50648585-d3a6-42f9-bf50-07c269adde04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67D76F42</paraID>
      <start>0</start>
      <end>3</end>
      <status>unmodified</status>
      <modifiedWord/>
      <trackRevisions>false</trackRevisions>
    </reviewItem>
    <reviewItem>
      <errorID>8a7b393b-c53b-4932-b4f4-3be80eaf40e1</errorID>
      <errorWord>:</errorWord>
      <group>L1_Format</group>
      <groupName>格式问题</groupName>
      <ability>L2_HalfPunc_CN</ability>
      <abilityName/>
      <candidateList>
        <item>：</item>
      </candidateList>
      <explain>文本全半角错误。</explain>
      <paraID>67D76F42</paraID>
      <start>32</start>
      <end>33</end>
      <status>unmodified</status>
      <modifiedWord/>
      <trackRevisions>false</trackRevisions>
    </reviewItem>
    <reviewItem>
      <errorID>84e0ba78-d219-4820-828d-ee1d8da9e7e1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5C4C4E04</paraID>
      <start>1</start>
      <end>4</end>
      <status>unmodified</status>
      <modifiedWord/>
      <trackRevisions>false</trackRevisions>
    </reviewItem>
    <reviewItem>
      <errorID>c06bce22-4d03-455e-9aea-e9675110c4c6</errorID>
      <errorWord>完</errorWord>
      <group>L1_Word</group>
      <groupName>字词问题</groupName>
      <ability>L2_Typo</ability>
      <abilityName>字词错误</abilityName>
      <candidateList>
        <item>完成</item>
      </candidateList>
      <explain>〈动〉按照预期的目的结束；做成：～任务｜～作业｜计划完得成。</explain>
      <paraID>5C4C4E04</paraID>
      <start>6</start>
      <end>7</end>
      <status>unmodified</status>
      <modifiedWord/>
      <trackRevisions>false</trackRevisions>
    </reviewItem>
    <reviewItem>
      <errorID>bc93bec4-5692-4da7-aaff-1c66490b9028</errorID>
      <errorWord>:</errorWord>
      <group>L1_Format</group>
      <groupName>格式问题</groupName>
      <ability>L2_HalfPunc_CN</ability>
      <abilityName/>
      <candidateList>
        <item>：</item>
      </candidateList>
      <explain>文本全半角错误。</explain>
      <paraID>5C4C4E04</paraID>
      <start>23</start>
      <end>24</end>
      <status>unmodified</status>
      <modifiedWord/>
      <trackRevisions>false</trackRevisions>
    </reviewItem>
    <reviewItem>
      <errorID>2bb6eb1f-00cf-47d4-898d-8f88ff736116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5EDC06F8</paraID>
      <start>0</start>
      <end>3</end>
      <status>unmodified</status>
      <modifiedWord/>
      <trackRevisions>false</trackRevisions>
    </reviewItem>
    <reviewItem>
      <errorID>325873ee-0014-46fb-aa4f-64656054ed7f</errorID>
      <errorWord>:</errorWord>
      <group>L1_Format</group>
      <groupName>格式问题</groupName>
      <ability>L2_HalfPunc_CN</ability>
      <abilityName/>
      <candidateList>
        <item>：</item>
      </candidateList>
      <explain>文本全半角错误。</explain>
      <paraID>5EDC06F8</paraID>
      <start>49</start>
      <end>50</end>
      <status>unmodified</status>
      <modifiedWord/>
      <trackRevisions>false</trackRevisions>
    </reviewItem>
    <reviewItem>
      <errorID>6b101a02-8fc2-4aa3-8d84-bbedda4bbe7b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3BCAACCE</paraID>
      <start>0</start>
      <end>3</end>
      <status>unmodified</status>
      <modifiedWord/>
      <trackRevisions>false</trackRevisions>
    </reviewItem>
    <reviewItem>
      <errorID>fcce7299-3903-460e-bd61-11ce3af53451</errorID>
      <errorWord>:</errorWord>
      <group>L1_Format</group>
      <groupName>格式问题</groupName>
      <ability>L2_HalfPunc_CN</ability>
      <abilityName/>
      <candidateList>
        <item>：</item>
      </candidateList>
      <explain>文本全半角错误。</explain>
      <paraID>3BCAACCE</paraID>
      <start>15</start>
      <end>16</end>
      <status>unmodified</status>
      <modifiedWord/>
      <trackRevisions>false</trackRevisions>
    </reviewItem>
    <reviewItem>
      <errorID>387f085e-45d6-470c-8d0c-02d52e55f02e</errorID>
      <errorWord>万</errorWord>
      <group>L1_Word</group>
      <groupName>字词问题</groupName>
      <ability>L2_Typo</ability>
      <abilityName>字词错误</abilityName>
      <candidateList>
        <item>万元</item>
      </candidateList>
      <explain/>
      <paraID>233A64D2</paraID>
      <start>88</start>
      <end>89</end>
      <status>unmodified</status>
      <modifiedWord/>
      <trackRevisions>false</trackRevisions>
    </reviewItem>
    <reviewItem>
      <errorID>c783e6f3-870d-4176-8848-33463832be79</errorID>
      <errorWord>人</errorWord>
      <group>L1_Word</group>
      <groupName>字词问题</groupName>
      <ability>L2_Typo</ability>
      <abilityName>字词错误</abilityName>
      <candidateList>
        <item>人在</item>
      </candidateList>
      <explain/>
      <paraID> 52852CB</paraID>
      <start>26</start>
      <end>27</end>
      <status>unmodified</status>
      <modifiedWord/>
      <trackRevisions>false</trackRevisions>
    </reviewItem>
    <reviewItem>
      <errorID>41380297-916f-4518-9e32-80ccdd6f4932</errorID>
      <errorWord>。】</errorWord>
      <group>L1_Punc</group>
      <groupName>标点问题</groupName>
      <ability>L2_Punc_CN</ability>
      <abilityName/>
      <candidateList>
        <item>】</item>
      </candidateList>
      <explain/>
      <paraID>66BAD1FC</paraID>
      <start>131</start>
      <end>133</end>
      <status>unmodified</status>
      <modifiedWord/>
      <trackRevisions>false</trackRevisions>
    </reviewItem>
    <reviewItem>
      <errorID>e683643d-f3e6-4025-97e5-47e2f1b913ef</errorID>
      <errorWord>方</errorWord>
      <group>L1_Word</group>
      <groupName>字词问题</groupName>
      <ability>L2_Typo</ability>
      <abilityName>字词错误</abilityName>
      <candidateList>
        <item>方性</item>
      </candidateList>
      <explain/>
      <paraID>3C0CB2F4</paraID>
      <start>20</start>
      <end>21</end>
      <status>unmodified</status>
      <modifiedWord/>
      <trackRevisions>false</trackRevisions>
    </reviewItem>
    <reviewItem>
      <errorID>0bb8fff5-782d-4fe6-b412-465dadbfb9eb</errorID>
      <errorWord>（</errorWord>
      <group>L1_Format</group>
      <groupName>格式问题</groupName>
      <ability>L2_HalfPunc_CN</ability>
      <abilityName/>
      <candidateList>
        <item>(</item>
      </candidateList>
      <explain>文本全半角错误。</explain>
      <paraID>36BB0079</paraID>
      <start>0</start>
      <end>1</end>
      <status>unmodified</status>
      <modifiedWord/>
      <trackRevisions>false</trackRevisions>
    </reviewItem>
    <reviewItem>
      <errorID>9d713ab5-e862-4c3e-9eff-ee4dea57834b</errorID>
      <errorWord>）</errorWord>
      <group>L1_Format</group>
      <groupName>格式问题</groupName>
      <ability>L2_HalfPunc_CN</ability>
      <abilityName/>
      <candidateList>
        <item>)</item>
      </candidateList>
      <explain>文本全半角错误。</explain>
      <paraID>36BB0079</paraID>
      <start>2</start>
      <end>3</end>
      <status>unmodified</status>
      <modifiedWord/>
      <trackRevisions>false</trackRevisions>
    </reviewItem>
    <reviewItem>
      <errorID>f3b3f462-9829-440e-bcd8-f4878f4284ca</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63F76B00</paraID>
      <start>268</start>
      <end>275</end>
      <status>unmodified</status>
      <modifiedWord/>
      <trackRevisions>false</trackRevisions>
    </reviewItem>
    <reviewItem>
      <errorID>2a7adc59-b0b3-4295-8bc5-272fcd26109a</errorID>
      <errorWord>期限的</errorWord>
      <group>L1_Word</group>
      <groupName>字词问题</groupName>
      <ability>L2_Typo</ability>
      <abilityName>字词错误</abilityName>
      <candidateList>
        <item>期限</item>
      </candidateList>
      <explain/>
      <paraID>63D36181</paraID>
      <start>14</start>
      <end>17</end>
      <status>unmodified</status>
      <modifiedWord/>
      <trackRevisions>false</trackRevisions>
    </reviewItem>
    <reviewItem>
      <errorID>f5aff479-12b6-4db2-9f0c-490ca05dc543</errorID>
      <errorWord>超过十五天以上</errorWord>
      <group>L1_Grammar</group>
      <groupName>语法问题</groupName>
      <ability>L2_Grammar</ability>
      <abilityName>语法错误</abilityName>
      <candidateList>
        <item>超过十五天</item>
      </candidateList>
      <explain/>
      <paraID>7FF9984A</paraID>
      <start>102</start>
      <end>109</end>
      <status>unmodified</status>
      <modifiedWord/>
      <trackRevisions>false</trackRevisions>
    </reviewItem>
    <reviewItem>
      <errorID>1db3f8a9-392c-4314-9eec-a52fa01bee11</errorID>
      <errorWord>：/。</errorWord>
      <group>L1_Punc</group>
      <groupName>标点问题</groupName>
      <ability>L2_Punc_CN</ability>
      <abilityName/>
      <candidateList>
        <item>：</item>
      </candidateList>
      <explain/>
      <paraID>58B1316C</paraID>
      <start>23</start>
      <end>26</end>
      <status>unmodified</status>
      <modifiedWord/>
      <trackRevisions>false</trackRevisions>
    </reviewItem>
    <reviewItem>
      <errorID>d7b68af6-4258-41e4-8f44-a501095c684d</errorID>
      <errorWord>生产产家</errorWord>
      <group>L1_Word</group>
      <groupName>字词问题</groupName>
      <ability>L2_Typo</ability>
      <abilityName>字词错误</abilityName>
      <candidateList>
        <item>生产厂家</item>
      </candidateList>
      <explain/>
      <paraID>29E3C6F5</paraID>
      <start>21</start>
      <end>25</end>
      <status>modified</status>
      <modifiedWord>生产厂家</modifiedWord>
      <trackRevisions>false</trackRevisions>
    </reviewItem>
    <reviewItem>
      <errorID>b9c22c72-e1a0-4733-9f3f-7f146ae5d84b</errorID>
      <errorWord>涉及到</errorWord>
      <group>L1_Grammar</group>
      <groupName>语法问题</groupName>
      <ability>L2_Grammar</ability>
      <abilityName>语法错误</abilityName>
      <candidateList>
        <item>涉及</item>
      </candidateList>
      <explain>〈动〉牵涉到；关联到：案子～好几个人｜这个问题～面很广。</explain>
      <paraID>133008AA</paraID>
      <start>90</start>
      <end>93</end>
      <status>unmodified</status>
      <modifiedWord/>
      <trackRevisions>false</trackRevisions>
    </reviewItem>
    <reviewItem>
      <errorID>07cc20d6-90e6-4c69-b697-b1c8e10f1c0f</errorID>
      <errorWord>)</errorWord>
      <group>L1_Format</group>
      <groupName>格式问题</groupName>
      <ability>L2_HalfPunc_CN</ability>
      <abilityName/>
      <candidateList>
        <item>）</item>
      </candidateList>
      <explain>文本全半角错误。</explain>
      <paraID>6C2DF189</paraID>
      <start>14</start>
      <end>15</end>
      <status>unmodified</status>
      <modifiedWord/>
      <trackRevisions>false</trackRevisions>
    </reviewItem>
    <reviewItem>
      <errorID>5ff1703d-ea09-48f2-9541-9fdd8bcc465d</errorID>
      <errorWord>;</errorWord>
      <group>L1_Format</group>
      <groupName>格式问题</groupName>
      <ability>L2_HalfPunc_CN</ability>
      <abilityName/>
      <candidateList>
        <item>；</item>
      </candidateList>
      <explain>文本全半角错误。</explain>
      <paraID>6C2DF189</paraID>
      <start>32</start>
      <end>33</end>
      <status>unmodified</status>
      <modifiedWord/>
      <trackRevisions>false</trackRevisions>
    </reviewItem>
    <reviewItem>
      <errorID>55ca477a-e097-4732-8169-cbb206c4bc79</errorID>
      <errorWord>)</errorWord>
      <group>L1_Format</group>
      <groupName>格式问题</groupName>
      <ability>L2_HalfPunc_CN</ability>
      <abilityName/>
      <candidateList>
        <item>）</item>
      </candidateList>
      <explain>文本全半角错误。</explain>
      <paraID>6C2DF189</paraID>
      <start>35</start>
      <end>36</end>
      <status>unmodified</status>
      <modifiedWord/>
      <trackRevisions>false</trackRevisions>
    </reviewItem>
    <reviewItem>
      <errorID>2f09d90c-d032-4ccb-ad7b-66b87830029c</errorID>
      <errorWord>;</errorWord>
      <group>L1_Format</group>
      <groupName>格式问题</groupName>
      <ability>L2_HalfPunc_CN</ability>
      <abilityName/>
      <candidateList>
        <item>；</item>
      </candidateList>
      <explain>文本全半角错误。</explain>
      <paraID>6C2DF189</paraID>
      <start>47</start>
      <end>48</end>
      <status>unmodified</status>
      <modifiedWord/>
      <trackRevisions>false</trackRevisions>
    </reviewItem>
    <reviewItem>
      <errorID>cccf3ab8-cfa6-4c86-8c26-384f397726f5</errorID>
      <errorWord>)</errorWord>
      <group>L1_Format</group>
      <groupName>格式问题</groupName>
      <ability>L2_HalfPunc_CN</ability>
      <abilityName/>
      <candidateList>
        <item>）</item>
      </candidateList>
      <explain>文本全半角错误。</explain>
      <paraID>6C2DF189</paraID>
      <start>50</start>
      <end>51</end>
      <status>unmodified</status>
      <modifiedWord/>
      <trackRevisions>false</trackRevisions>
    </reviewItem>
    <reviewItem>
      <errorID>343acd54-1785-4da8-bd60-e3fe2cc1b811</errorID>
      <errorWord>;</errorWord>
      <group>L1_Format</group>
      <groupName>格式问题</groupName>
      <ability>L2_HalfPunc_CN</ability>
      <abilityName/>
      <candidateList>
        <item>；</item>
      </candidateList>
      <explain>文本全半角错误。</explain>
      <paraID>6C2DF189</paraID>
      <start>62</start>
      <end>63</end>
      <status>unmodified</status>
      <modifiedWord/>
      <trackRevisions>false</trackRevisions>
    </reviewItem>
    <reviewItem>
      <errorID>bb7b9861-08c8-4ffc-84dc-7a544cfb41d2</errorID>
      <errorWord>)</errorWord>
      <group>L1_Format</group>
      <groupName>格式问题</groupName>
      <ability>L2_HalfPunc_CN</ability>
      <abilityName/>
      <candidateList>
        <item>）</item>
      </candidateList>
      <explain>文本全半角错误。</explain>
      <paraID>6C2DF189</paraID>
      <start>65</start>
      <end>66</end>
      <status>unmodified</status>
      <modifiedWord/>
      <trackRevisions>false</trackRevisions>
    </reviewItem>
    <reviewItem>
      <errorID>02b50add-5f3e-47d5-a313-ea7104c41885</errorID>
      <errorWord>进行实施</errorWord>
      <group>L1_Word</group>
      <groupName>字词问题</groupName>
      <ability>L2_Typo</ability>
      <abilityName>字词错误</abilityName>
      <candidateList>
        <item>实施</item>
      </candidateList>
      <explain>〈动〉实行（法令、政策等）：付诸～｜～细则｜～新的办法。</explain>
      <paraID>4DEC70C6</paraID>
      <start>52</start>
      <end>56</end>
      <status>unmodified</status>
      <modifiedWord/>
      <trackRevisions>false</trackRevisions>
    </reviewItem>
    <reviewItem>
      <errorID>437cb19f-184e-4f53-9ee7-fe0b8ff90ad5</errorID>
      <errorWord>:</errorWord>
      <group>L1_Format</group>
      <groupName>格式问题</groupName>
      <ability>L2_HalfPunc_CN</ability>
      <abilityName/>
      <candidateList>
        <item>：</item>
      </candidateList>
      <explain>文本全半角错误。</explain>
      <paraID>755ECB0D</paraID>
      <start>9</start>
      <end>10</end>
      <status>unmodified</status>
      <modifiedWord/>
      <trackRevisions>false</trackRevisions>
    </reviewItem>
    <reviewItem>
      <errorID>a57b2524-36c5-4ce0-8a1d-187f6c998274</errorID>
      <errorWord>、</errorWord>
      <group>L1_Punc</group>
      <groupName>标点问题</groupName>
      <ability>L2_Punc_CN</ability>
      <abilityName/>
      <candidateList>
        <item>.</item>
      </candidateList>
      <explain/>
      <paraID> C6234D0</paraID>
      <start>1</start>
      <end>2</end>
      <status>unmodified</status>
      <modifiedWord/>
      <trackRevisions>false</trackRevisions>
    </reviewItem>
    <reviewItem>
      <errorID>1372353a-3262-4c72-865e-6465ba2b0721</errorID>
      <errorWord>、</errorWord>
      <group>L1_Punc</group>
      <groupName>标点问题</groupName>
      <ability>L2_Punc_CN</ability>
      <abilityName/>
      <candidateList>
        <item>.</item>
      </candidateList>
      <explain/>
      <paraID>7C65211A</paraID>
      <start>1</start>
      <end>2</end>
      <status>unmodified</status>
      <modifiedWord/>
      <trackRevisions>false</trackRevisions>
    </reviewItem>
    <reviewItem>
      <errorID>349a32f4-5006-459c-847a-c84610305b38</errorID>
      <errorWord>、</errorWord>
      <group>L1_Punc</group>
      <groupName>标点问题</groupName>
      <ability>L2_Punc_CN</ability>
      <abilityName/>
      <candidateList>
        <item>.</item>
      </candidateList>
      <explain/>
      <paraID>512B30D9</paraID>
      <start>1</start>
      <end>2</end>
      <status>unmodified</status>
      <modifiedWord/>
      <trackRevisions>false</trackRevisions>
    </reviewItem>
    <reviewItem>
      <errorID>0e5efa91-220a-4703-918b-ed9ac0257f42</errorID>
      <errorWord>、</errorWord>
      <group>L1_Punc</group>
      <groupName>标点问题</groupName>
      <ability>L2_Punc_CN</ability>
      <abilityName/>
      <candidateList>
        <item>.</item>
      </candidateList>
      <explain/>
      <paraID>2F288708</paraID>
      <start>1</start>
      <end>2</end>
      <status>unmodified</status>
      <modifiedWord/>
      <trackRevisions>false</trackRevisions>
    </reviewItem>
    <reviewItem>
      <errorID>a257a266-a2d8-4d6b-99be-fff59156c95a</errorID>
      <errorWord>项目费</errorWord>
      <group>L1_Word</group>
      <groupName>字词问题</groupName>
      <ability>L2_Typo</ability>
      <abilityName>字词错误</abilityName>
      <candidateList>
        <item>项目</item>
      </candidateList>
      <explain>〈名〉事物分成的门类：服务～｜体育～｜建设～。</explain>
      <paraID>299CDE84</paraID>
      <start>36</start>
      <end>39</end>
      <status>unmodified</status>
      <modifiedWord/>
      <trackRevisions>false</trackRevisions>
    </reviewItem>
    <reviewItem>
      <errorID>abc8ee0f-fdce-49f2-9c1f-836aa2bc106e</errorID>
      <errorWord>/。</errorWord>
      <group>L1_Punc</group>
      <groupName>标点问题</groupName>
      <ability>L2_Punc_CN</ability>
      <abilityName/>
      <candidateList>
        <item>/</item>
      </candidateList>
      <explain/>
      <paraID> B9948C8</paraID>
      <start>44</start>
      <end>46</end>
      <status>unmodified</status>
      <modifiedWord/>
      <trackRevisions>false</trackRevisions>
    </reviewItem>
    <reviewItem>
      <errorID>e1197f53-4c05-4eed-8a9e-5765b835569e</errorID>
      <errorWord>阻扰</errorWord>
      <group>L1_Word</group>
      <groupName>字词问题</groupName>
      <ability>L2_Typo</ability>
      <abilityName>字词错误</abilityName>
      <candidateList>
        <item>阻挠</item>
      </candidateList>
      <explain/>
      <paraID>6B0004D9</paraID>
      <start>100</start>
      <end>102</end>
      <status>unmodified</status>
      <modifiedWord/>
      <trackRevisions>false</trackRevisions>
    </reviewItem>
    <reviewItem>
      <errorID>a9b92e6a-1572-4690-a79b-e9ca8dc8b451</errorID>
      <errorWord>须</errorWord>
      <group>L1_Word</group>
      <groupName>字词问题</groupName>
      <ability>L2_Typo</ability>
      <abilityName>字词错误</abilityName>
      <candidateList>
        <item>需</item>
      </candidateList>
      <explain>❶〈动〉需要：～求｜按～分配｜完成任务还～五天时间。❷需用的东西：军～。</explain>
      <paraID>25A8B271</paraID>
      <start>6</start>
      <end>7</end>
      <status>unmodified</status>
      <modifiedWord/>
      <trackRevisions>false</trackRevisions>
    </reviewItem>
    <reviewItem>
      <errorID>6cb76624-f821-4d37-ad29-ea0d20b0c8f6</errorID>
      <errorWord>（</errorWord>
      <group>L1_Punc</group>
      <groupName>标点问题</groupName>
      <ability>L2_Punc_CN</ability>
      <abilityName/>
      <candidateList/>
      <explain>同一形式括号套用。</explain>
      <paraID>5CEE39BD</paraID>
      <start>49</start>
      <end>50</end>
      <status>unmodified</status>
      <modifiedWord/>
      <trackRevisions>false</trackRevisions>
    </reviewItem>
    <reviewItem>
      <errorID>3f0943a2-b540-4274-845d-3419880dc46a</errorID>
      <errorWord>-</errorWord>
      <group>L1_Format</group>
      <groupName>格式问题</groupName>
      <ability>L2_HalfPunc_CN</ability>
      <abilityName/>
      <candidateList>
        <item>－</item>
      </candidateList>
      <explain>文本全半角错误。</explain>
      <paraID>5CEE39BD</paraID>
      <start>51</start>
      <end>52</end>
      <status>unmodified</status>
      <modifiedWord/>
      <trackRevisions>false</trackRevisions>
    </reviewItem>
    <reviewItem>
      <errorID>7ab2db6e-8f9c-404f-b77b-a610bf25da82</errorID>
      <errorWord>）</errorWord>
      <group>L1_Punc</group>
      <groupName>标点问题</groupName>
      <ability>L2_Punc_CN</ability>
      <abilityName/>
      <candidateList/>
      <explain>同一形式括号套用。</explain>
      <paraID>5CEE39BD</paraID>
      <start>60</start>
      <end>61</end>
      <status>unmodified</status>
      <modifiedWord/>
      <trackRevisions>false</trackRevisions>
    </reviewItem>
    <reviewItem>
      <errorID>e06bb41e-8bc5-4e4e-a050-a23ecf256f3f</errorID>
      <errorWord>（</errorWord>
      <group>L1_Punc</group>
      <groupName>标点问题</groupName>
      <ability>L2_Punc_CN</ability>
      <abilityName/>
      <candidateList/>
      <explain>同一形式括号套用。</explain>
      <paraID>5CEE39BD</paraID>
      <start>69</start>
      <end>70</end>
      <status>unmodified</status>
      <modifiedWord/>
      <trackRevisions>false</trackRevisions>
    </reviewItem>
    <reviewItem>
      <errorID>42fab711-b146-4a58-bd71-3ec8cbcea290</errorID>
      <errorWord>）</errorWord>
      <group>L1_Punc</group>
      <groupName>标点问题</groupName>
      <ability>L2_Punc_CN</ability>
      <abilityName/>
      <candidateList/>
      <explain>同一形式括号套用。</explain>
      <paraID>5CEE39BD</paraID>
      <start>81</start>
      <end>82</end>
      <status>unmodified</status>
      <modifiedWord/>
      <trackRevisions>false</trackRevisions>
    </reviewItem>
    <reviewItem>
      <errorID>b478b338-eb9e-4735-a770-c47f0b69c29a</errorID>
      <errorWord>，</errorWord>
      <group>L1_Word</group>
      <groupName>字词问题</groupName>
      <ability>L2_Typo</ability>
      <abilityName>字词错误</abilityName>
      <candidateList>
        <item>，支</item>
      </candidateList>
      <explain/>
      <paraID>11D1B6AA</paraID>
      <start>45</start>
      <end>46</end>
      <status>unmodified</status>
      <modifiedWord/>
      <trackRevisions>false</trackRevisions>
    </reviewItem>
    <reviewItem>
      <errorID>c70c1249-b1be-48bf-bf9f-27bedebec076</errorID>
      <errorWord>,</errorWord>
      <group>L1_Format</group>
      <groupName>格式问题</groupName>
      <ability>L2_HalfPunc_CN</ability>
      <abilityName/>
      <candidateList>
        <item>，</item>
      </candidateList>
      <explain>文本全半角错误。</explain>
      <paraID>3D8CECD4</paraID>
      <start>102</start>
      <end>103</end>
      <status>unmodified</status>
      <modifiedWord/>
      <trackRevisions>false</trackRevisions>
    </reviewItem>
    <reviewItem>
      <errorID>bdd952e3-6ab3-4911-9062-6c7382cd96c8</errorID>
      <errorWord>,</errorWord>
      <group>L1_Format</group>
      <groupName>格式问题</groupName>
      <ability>L2_HalfPunc_CN</ability>
      <abilityName/>
      <candidateList>
        <item>，</item>
      </candidateList>
      <explain>文本全半角错误。</explain>
      <paraID>2B5CA247</paraID>
      <start>17</start>
      <end>18</end>
      <status>unmodified</status>
      <modifiedWord/>
      <trackRevisions>false</trackRevisions>
    </reviewItem>
    <reviewItem>
      <errorID>5ffd10eb-4e36-4dc5-bf20-989fecc3cc52</errorID>
      <errorWord>:</errorWord>
      <group>L1_Format</group>
      <groupName>格式问题</groupName>
      <ability>L2_HalfPunc_CN</ability>
      <abilityName/>
      <candidateList>
        <item>：</item>
      </candidateList>
      <explain>文本全半角错误。</explain>
      <paraID> AB3B61D</paraID>
      <start>7</start>
      <end>8</end>
      <status>unmodified</status>
      <modifiedWord/>
      <trackRevisions>false</trackRevisions>
    </reviewItem>
    <reviewItem>
      <errorID>92f357ea-e2e5-47df-900a-44f8aa9a0031</errorID>
      <errorWord>/。</errorWord>
      <group>L1_Punc</group>
      <groupName>标点问题</groupName>
      <ability>L2_Punc_CN</ability>
      <abilityName/>
      <candidateList>
        <item>/</item>
      </candidateList>
      <explain/>
      <paraID>614FC152</paraID>
      <start>11</start>
      <end>13</end>
      <status>unmodified</status>
      <modifiedWord/>
      <trackRevisions>false</trackRevisions>
    </reviewItem>
    <reviewItem>
      <errorID>9c117eb6-e8ba-4c25-8e55-341f7155855e</errorID>
      <errorWord>，</errorWord>
      <group>L1_Word</group>
      <groupName>字词问题</groupName>
      <ability>L2_Typo</ability>
      <abilityName>字词错误</abilityName>
      <candidateList>
        <item>，除</item>
      </candidateList>
      <explain/>
      <paraID> EF03248</paraID>
      <start>40</start>
      <end>41</end>
      <status>unmodified</status>
      <modifiedWord/>
      <trackRevisions>false</trackRevisions>
    </reviewItem>
    <reviewItem>
      <errorID>6ec9421f-8c35-4749-b096-d23af2dfbddc</errorID>
      <errorWord>:</errorWord>
      <group>L1_Format</group>
      <groupName>格式问题</groupName>
      <ability>L2_HalfPunc_CN</ability>
      <abilityName/>
      <candidateList>
        <item>：</item>
      </candidateList>
      <explain>文本全半角错误。</explain>
      <paraID> EBE2648</paraID>
      <start>23</start>
      <end>24</end>
      <status>unmodified</status>
      <modifiedWord/>
      <trackRevisions>false</trackRevisions>
    </reviewItem>
    <reviewItem>
      <errorID>e81e46f5-9a33-47f1-9e43-8d4660e47548</errorID>
      <errorWord>:</errorWord>
      <group>L1_Format</group>
      <groupName>格式问题</groupName>
      <ability>L2_HalfPunc_CN</ability>
      <abilityName/>
      <candidateList>
        <item>：</item>
      </candidateList>
      <explain>文本全半角错误。</explain>
      <paraID>580A549B</paraID>
      <start>10</start>
      <end>11</end>
      <status>unmodified</status>
      <modifiedWord/>
      <trackRevisions>false</trackRevisions>
    </reviewItem>
    <reviewItem>
      <errorID>403eaebc-b55a-4d58-b460-a1f3668b7797</errorID>
      <errorWord>作</errorWord>
      <group>L1_Word</group>
      <groupName>字词问题</groupName>
      <ability>L2_Typo</ability>
      <abilityName>字词错误</abilityName>
      <candidateList>
        <item>做</item>
      </candidateList>
      <explain>存在发音相同字词的误用。</explain>
      <paraID>7779DF3C</paraID>
      <start>58</start>
      <end>59</end>
      <status>unmodified</status>
      <modifiedWord/>
      <trackRevisions>false</trackRevisions>
    </reviewItem>
    <reviewItem>
      <errorID>70b1b584-8d96-4dd9-b554-ce85aeaf1066</errorID>
      <errorWord>费</errorWord>
      <group>L1_Word</group>
      <groupName>字词问题</groupName>
      <ability>L2_Typo</ability>
      <abilityName>字词错误</abilityName>
      <candidateList>
        <item>费用</item>
      </candidateList>
      <explain/>
      <paraID>569371F3</paraID>
      <start>35</start>
      <end>36</end>
      <status>unmodified</status>
      <modifiedWord/>
      <trackRevisions>false</trackRevisions>
    </reviewItem>
    <reviewItem>
      <errorID>e302ef93-c084-481b-b1a7-96fce4f0857b</errorID>
      <errorWord>用</errorWord>
      <group>L1_Word</group>
      <groupName>字词问题</groupName>
      <ability>L2_Typo</ability>
      <abilityName>字词错误</abilityName>
      <candidateList>
        <item>用由</item>
      </candidateList>
      <explain/>
      <paraID>1713D05F</paraID>
      <start>30</start>
      <end>31</end>
      <status>unmodified</status>
      <modifiedWord/>
      <trackRevisions>false</trackRevisions>
    </reviewItem>
    <reviewItem>
      <errorID>79e8a759-40ad-4fa4-a36b-2180e8f57769</errorID>
      <errorWord>作</errorWord>
      <group>L1_Word</group>
      <groupName>字词问题</groupName>
      <ability>L2_Typo</ability>
      <abilityName>字词错误</abilityName>
      <candidateList>
        <item>做</item>
      </candidateList>
      <explain>存在发音相同字词的误用。</explain>
      <paraID>51C8F07C</paraID>
      <start>98</start>
      <end>99</end>
      <status>unmodified</status>
      <modifiedWord/>
      <trackRevisions>false</trackRevisions>
    </reviewItem>
    <reviewItem>
      <errorID>6f255cc6-ef44-4963-ac54-e4395c3968d8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184D1531</paraID>
      <start>0</start>
      <end>2</end>
      <status>unmodified</status>
      <modifiedWord/>
      <trackRevisions>false</trackRevisions>
    </reviewItem>
    <reviewItem>
      <errorID>f15b98b8-3dab-4678-8f76-cef9a5c78292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E17038E</paraID>
      <start>0</start>
      <end>2</end>
      <status>unmodified</status>
      <modifiedWord/>
      <trackRevisions>false</trackRevisions>
    </reviewItem>
    <reviewItem>
      <errorID>02ed2663-8928-4ea4-a7a6-c608edbb24f8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139EFB8B</paraID>
      <start>0</start>
      <end>2</end>
      <status>unmodified</status>
      <modifiedWord/>
      <trackRevisions>false</trackRevisions>
    </reviewItem>
    <reviewItem>
      <errorID>a572203a-3346-475a-bd58-242e18169d84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11062B64</paraID>
      <start>0</start>
      <end>2</end>
      <status>unmodified</status>
      <modifiedWord/>
      <trackRevisions>false</trackRevisions>
    </reviewItem>
    <reviewItem>
      <errorID>41534dda-c128-4b75-a046-c154a136676b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534FDE8D</paraID>
      <start>0</start>
      <end>2</end>
      <status>unmodified</status>
      <modifiedWord/>
      <trackRevisions>false</trackRevisions>
    </reviewItem>
    <reviewItem>
      <errorID>e0bf0374-eddf-4c85-af04-37a117bfeadb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4B489CC0</paraID>
      <start>0</start>
      <end>2</end>
      <status>unmodified</status>
      <modifiedWord/>
      <trackRevisions>false</trackRevisions>
    </reviewItem>
    <reviewItem>
      <errorID>66ffa5e4-8c89-438b-8cb0-07ea2b5abb6a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14702FE2</paraID>
      <start>0</start>
      <end>2</end>
      <status>unmodified</status>
      <modifiedWord/>
      <trackRevisions>false</trackRevisions>
    </reviewItem>
    <reviewItem>
      <errorID>1c1986c3-b3d0-45c4-9ca0-3ca8dda63bc5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2C228984</paraID>
      <start>0</start>
      <end>2</end>
      <status>unmodified</status>
      <modifiedWord/>
      <trackRevisions>false</trackRevisions>
    </reviewItem>
    <reviewItem>
      <errorID>918b83b4-6e40-4130-a7e2-4514bb0500bd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1E608895</paraID>
      <start>0</start>
      <end>2</end>
      <status>unmodified</status>
      <modifiedWord/>
      <trackRevisions>false</trackRevisions>
    </reviewItem>
    <reviewItem>
      <errorID>a21f80eb-dd70-4ba9-a60b-78784689aa87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70737616</paraID>
      <start>0</start>
      <end>2</end>
      <status>unmodified</status>
      <modifiedWord/>
      <trackRevisions>false</trackRevisions>
    </reviewItem>
    <reviewItem>
      <errorID>4fad47cd-5fa8-4960-8dcb-5664b1eecd4a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735229A9</paraID>
      <start>0</start>
      <end>2</end>
      <status>unmodified</status>
      <modifiedWord/>
      <trackRevisions>false</trackRevisions>
    </reviewItem>
    <reviewItem>
      <errorID>d766420d-9d48-43ce-811d-61a927ede0b6</errorID>
      <errorWord>(</errorWord>
      <group>L1_Format</group>
      <groupName>格式问题</groupName>
      <ability>L2_HalfPunc_CN</ability>
      <abilityName/>
      <candidateList>
        <item>（</item>
      </candidateList>
      <explain>文本全半角错误。</explain>
      <paraID> D44DBC1</paraID>
      <start>3</start>
      <end>4</end>
      <status>unmodified</status>
      <modifiedWord/>
      <trackRevisions>false</trackRevisions>
    </reviewItem>
    <reviewItem>
      <errorID>db545213-7d7a-4cd4-8674-a4562bbcc4c1</errorID>
      <errorWord>)</errorWord>
      <group>L1_Format</group>
      <groupName>格式问题</groupName>
      <ability>L2_HalfPunc_CN</ability>
      <abilityName/>
      <candidateList>
        <item>）</item>
      </candidateList>
      <explain>文本全半角错误。</explain>
      <paraID> D44DBC1</paraID>
      <start>6</start>
      <end>7</end>
      <status>unmodified</status>
      <modifiedWord/>
      <trackRevisions>false</trackRevisions>
    </reviewItem>
    <reviewItem>
      <errorID>87340fd5-ff09-4365-9674-fde01622a90e</errorID>
      <errorWord>(</errorWord>
      <group>L1_Format</group>
      <groupName>格式问题</groupName>
      <ability>L2_HalfPunc_CN</ability>
      <abilityName/>
      <candidateList>
        <item>（</item>
      </candidateList>
      <explain>文本全半角错误。</explain>
      <paraID> D44DBC1</paraID>
      <start>23</start>
      <end>24</end>
      <status>unmodified</status>
      <modifiedWord/>
      <trackRevisions>false</trackRevisions>
    </reviewItem>
    <reviewItem>
      <errorID>360cc205-9d31-4b01-9887-83bea46ae8fe</errorID>
      <errorWord>)</errorWord>
      <group>L1_Format</group>
      <groupName>格式问题</groupName>
      <ability>L2_HalfPunc_CN</ability>
      <abilityName/>
      <candidateList>
        <item>）</item>
      </candidateList>
      <explain>文本全半角错误。</explain>
      <paraID> D44DBC1</paraID>
      <start>26</start>
      <end>27</end>
      <status>unmodified</status>
      <modifiedWord/>
      <trackRevisions>false</trackRevisions>
    </reviewItem>
    <reviewItem>
      <errorID>3614a17d-fb75-470e-96d0-5b6fc78d1b8a</errorID>
      <errorWord>(</errorWord>
      <group>L1_Format</group>
      <groupName>格式问题</groupName>
      <ability>L2_HalfPunc_CN</ability>
      <abilityName/>
      <candidateList>
        <item>（</item>
      </candidateList>
      <explain>文本全半角错误。</explain>
      <paraID>4E32DADC</paraID>
      <start>5</start>
      <end>6</end>
      <status>unmodified</status>
      <modifiedWord/>
      <trackRevisions>false</trackRevisions>
    </reviewItem>
    <reviewItem>
      <errorID>a39ed215-2f93-4735-9e26-1f9c82a676ad</errorID>
      <errorWord>)</errorWord>
      <group>L1_Format</group>
      <groupName>格式问题</groupName>
      <ability>L2_HalfPunc_CN</ability>
      <abilityName/>
      <candidateList>
        <item>）</item>
      </candidateList>
      <explain>文本全半角错误。</explain>
      <paraID>4E32DADC</paraID>
      <start>8</start>
      <end>9</end>
      <status>unmodified</status>
      <modifiedWord/>
      <trackRevisions>false</trackRevisions>
    </reviewItem>
    <reviewItem>
      <errorID>247e709e-3f84-45a9-a520-404d5af0d950</errorID>
      <errorWord>(</errorWord>
      <group>L1_Format</group>
      <groupName>格式问题</groupName>
      <ability>L2_HalfPunc_CN</ability>
      <abilityName/>
      <candidateList>
        <item>（</item>
      </candidateList>
      <explain>文本全半角错误。</explain>
      <paraID>4E32DADC</paraID>
      <start>24</start>
      <end>25</end>
      <status>unmodified</status>
      <modifiedWord/>
      <trackRevisions>false</trackRevisions>
    </reviewItem>
    <reviewItem>
      <errorID>61fbf94a-7737-4d17-8d24-8b69810481ba</errorID>
      <errorWord>)</errorWord>
      <group>L1_Format</group>
      <groupName>格式问题</groupName>
      <ability>L2_HalfPunc_CN</ability>
      <abilityName/>
      <candidateList>
        <item>）</item>
      </candidateList>
      <explain>文本全半角错误。</explain>
      <paraID>4E32DADC</paraID>
      <start>27</start>
      <end>28</end>
      <status>unmodified</status>
      <modifiedWord/>
      <trackRevisions>false</trackRevisions>
    </reviewItem>
    <reviewItem>
      <errorID>0f3b84d8-a68d-4cb3-bc29-da0a23eca16d</errorID>
      <errorWord>(</errorWord>
      <group>L1_Format</group>
      <groupName>格式问题</groupName>
      <ability>L2_HalfPunc_CN</ability>
      <abilityName/>
      <candidateList>
        <item>（</item>
      </candidateList>
      <explain>文本全半角错误。</explain>
      <paraID>239F0A64</paraID>
      <start>5</start>
      <end>6</end>
      <status>unmodified</status>
      <modifiedWord/>
      <trackRevisions>false</trackRevisions>
    </reviewItem>
    <reviewItem>
      <errorID>305cd899-e5fc-41ae-9622-df5b18f72a45</errorID>
      <errorWord>)</errorWord>
      <group>L1_Format</group>
      <groupName>格式问题</groupName>
      <ability>L2_HalfPunc_CN</ability>
      <abilityName/>
      <candidateList>
        <item>）</item>
      </candidateList>
      <explain>文本全半角错误。</explain>
      <paraID>239F0A64</paraID>
      <start>8</start>
      <end>9</end>
      <status>unmodified</status>
      <modifiedWord/>
      <trackRevisions>false</trackRevisions>
    </reviewItem>
    <reviewItem>
      <errorID>053e1dc2-5f07-4fb7-8ea3-39f159c1a08c</errorID>
      <errorWord>(</errorWord>
      <group>L1_Format</group>
      <groupName>格式问题</groupName>
      <ability>L2_HalfPunc_CN</ability>
      <abilityName/>
      <candidateList>
        <item>（</item>
      </candidateList>
      <explain>文本全半角错误。</explain>
      <paraID>239F0A64</paraID>
      <start>24</start>
      <end>25</end>
      <status>unmodified</status>
      <modifiedWord/>
      <trackRevisions>false</trackRevisions>
    </reviewItem>
    <reviewItem>
      <errorID>be16414a-e921-40dc-9734-033fbeaa2689</errorID>
      <errorWord>)</errorWord>
      <group>L1_Format</group>
      <groupName>格式问题</groupName>
      <ability>L2_HalfPunc_CN</ability>
      <abilityName/>
      <candidateList>
        <item>）</item>
      </candidateList>
      <explain>文本全半角错误。</explain>
      <paraID>239F0A64</paraID>
      <start>27</start>
      <end>28</end>
      <status>unmodified</status>
      <modifiedWord/>
      <trackRevisions>false</trackRevisions>
    </reviewItem>
    <reviewItem>
      <errorID>84759df6-6727-46d9-b2ff-f1b0f0f3599f</errorID>
      <errorWord>方</errorWord>
      <group>L1_Word</group>
      <groupName>字词问题</groupName>
      <ability>L2_Typo</ability>
      <abilityName>字词错误</abilityName>
      <candidateList>
        <item>方和</item>
      </candidateList>
      <explain/>
      <paraID> D001662</paraID>
      <start>21</start>
      <end>22</end>
      <status>unmodified</status>
      <modifiedWord/>
      <trackRevisions>false</trackRevisions>
    </reviewItem>
    <reviewItem>
      <errorID>2ad659b0-73b3-458c-8781-fb0767437049</errorID>
      <errorWord>法律、法规</errorWord>
      <group>L1_Word</group>
      <groupName>字词问题</groupName>
      <ability>L2_Typo</ability>
      <abilityName>字词错误</abilityName>
      <candidateList>
        <item>法律法规</item>
      </candidateList>
      <explain/>
      <paraID>6EC3ED59</paraID>
      <start>18</start>
      <end>23</end>
      <status>unmodified</status>
      <modifiedWord/>
      <trackRevisions>false</trackRevisions>
    </reviewItem>
    <reviewItem>
      <errorID>0ea54b25-8a4d-424e-a216-58cde138191b</errorID>
      <errorWord>(</errorWord>
      <group>L1_Format</group>
      <groupName>格式问题</groupName>
      <ability>L2_HalfPunc_CN</ability>
      <abilityName/>
      <candidateList>
        <item>（</item>
      </candidateList>
      <explain>文本全半角错误。</explain>
      <paraID>1D83E381</paraID>
      <start>27</start>
      <end>28</end>
      <status>unmodified</status>
      <modifiedWord/>
      <trackRevisions>false</trackRevisions>
    </reviewItem>
    <reviewItem>
      <errorID>d4265195-b8e1-4e0d-b541-a1dfc07f0920</errorID>
      <errorWord>)</errorWord>
      <group>L1_Format</group>
      <groupName>格式问题</groupName>
      <ability>L2_HalfPunc_CN</ability>
      <abilityName/>
      <candidateList>
        <item>）</item>
      </candidateList>
      <explain>文本全半角错误。</explain>
      <paraID>1D83E381</paraID>
      <start>39</start>
      <end>40</end>
      <status>unmodified</status>
      <modifiedWord/>
      <trackRevisions>false</trackRevisions>
    </reviewItem>
    <reviewItem>
      <errorID>0e3a2d29-a038-415f-8921-85fdf5a417a5</errorID>
      <errorWord>(</errorWord>
      <group>L1_Format</group>
      <groupName>格式问题</groupName>
      <ability>L2_HalfPunc_CN</ability>
      <abilityName/>
      <candidateList>
        <item>（</item>
      </candidateList>
      <explain>文本全半角错误。</explain>
      <paraID> 5509AA8</paraID>
      <start>46</start>
      <end>47</end>
      <status>unmodified</status>
      <modifiedWord/>
      <trackRevisions>false</trackRevisions>
    </reviewItem>
    <reviewItem>
      <errorID>9e362dbd-26e0-424c-ba54-061d7d4d32c9</errorID>
      <errorWord>)</errorWord>
      <group>L1_Format</group>
      <groupName>格式问题</groupName>
      <ability>L2_HalfPunc_CN</ability>
      <abilityName/>
      <candidateList>
        <item>）</item>
      </candidateList>
      <explain>文本全半角错误。</explain>
      <paraID> 5509AA8</paraID>
      <start>48</start>
      <end>49</end>
      <status>unmodified</status>
      <modifiedWord/>
      <trackRevisions>false</trackRevisions>
    </reviewItem>
    <reviewItem>
      <errorID>342b3a85-589b-4ea4-92c6-8d76dd0728e0</errorID>
      <errorWord>(</errorWord>
      <group>L1_Format</group>
      <groupName>格式问题</groupName>
      <ability>L2_HalfPunc_CN</ability>
      <abilityName/>
      <candidateList>
        <item>（</item>
      </candidateList>
      <explain>文本全半角错误。</explain>
      <paraID>30265911</paraID>
      <start>44</start>
      <end>45</end>
      <status>unmodified</status>
      <modifiedWord/>
      <trackRevisions>false</trackRevisions>
    </reviewItem>
    <reviewItem>
      <errorID>68cdc2c5-944b-40c5-84b9-35de56365507</errorID>
      <errorWord>)</errorWord>
      <group>L1_Format</group>
      <groupName>格式问题</groupName>
      <ability>L2_HalfPunc_CN</ability>
      <abilityName/>
      <candidateList>
        <item>）</item>
      </candidateList>
      <explain>文本全半角错误。</explain>
      <paraID>30265911</paraID>
      <start>46</start>
      <end>47</end>
      <status>unmodified</status>
      <modifiedWord/>
      <trackRevisions>false</trackRevisions>
    </reviewItem>
    <reviewItem>
      <errorID>e3462546-eaa3-476f-ba3c-72eb77217d5a</errorID>
      <errorWord>法律、法规</errorWord>
      <group>L1_Word</group>
      <groupName>字词问题</groupName>
      <ability>L2_Typo</ability>
      <abilityName>字词错误</abilityName>
      <candidateList>
        <item>法律法规</item>
      </candidateList>
      <explain/>
      <paraID>  9A2C6C</paraID>
      <start>31</start>
      <end>36</end>
      <status>unmodified</status>
      <modifiedWord/>
      <trackRevisions>false</trackRevisions>
    </reviewItem>
    <reviewItem>
      <errorID>2eab7cbc-a5f4-4f7f-9228-b9651d21f2a0</errorID>
      <errorWord>,</errorWord>
      <group>L1_Format</group>
      <groupName>格式问题</groupName>
      <ability>L2_HalfPunc_CN</ability>
      <abilityName/>
      <candidateList>
        <item>，</item>
      </candidateList>
      <explain>文本全半角错误。</explain>
      <paraID>1BF36608</paraID>
      <start>23</start>
      <end>24</end>
      <status>unmodified</status>
      <modifiedWord/>
      <trackRevisions>false</trackRevisions>
    </reviewItem>
    <reviewItem>
      <errorID>577f40fa-d4b5-42d7-87bf-dbd31ef708a4</errorID>
      <errorWord>(</errorWord>
      <group>L1_Format</group>
      <groupName>格式问题</groupName>
      <ability>L2_HalfPunc_CN</ability>
      <abilityName/>
      <candidateList>
        <item>（</item>
      </candidateList>
      <explain>文本全半角错误。</explain>
      <paraID>774555CB</paraID>
      <start>4</start>
      <end>5</end>
      <status>unmodified</status>
      <modifiedWord/>
      <trackRevisions>false</trackRevisions>
    </reviewItem>
    <reviewItem>
      <errorID>2860250a-7dbe-4b2c-a80d-dde8618815bb</errorID>
      <errorWord>)</errorWord>
      <group>L1_Format</group>
      <groupName>格式问题</groupName>
      <ability>L2_HalfPunc_CN</ability>
      <abilityName/>
      <candidateList>
        <item>）</item>
      </candidateList>
      <explain>文本全半角错误。</explain>
      <paraID>774555CB</paraID>
      <start>7</start>
      <end>8</end>
      <status>unmodified</status>
      <modifiedWord/>
      <trackRevisions>false</trackRevisions>
    </reviewItem>
    <reviewItem>
      <errorID>0444bdbd-e134-4371-bdb6-dfef9b959ce8</errorID>
      <errorWord>(</errorWord>
      <group>L1_Format</group>
      <groupName>格式问题</groupName>
      <ability>L2_HalfPunc_CN</ability>
      <abilityName/>
      <candidateList>
        <item>（</item>
      </candidateList>
      <explain>文本全半角错误。</explain>
      <paraID>774555CB</paraID>
      <start>39</start>
      <end>40</end>
      <status>unmodified</status>
      <modifiedWord/>
      <trackRevisions>false</trackRevisions>
    </reviewItem>
    <reviewItem>
      <errorID>a8e8e08e-df2b-40ae-a63d-3b14d3a00867</errorID>
      <errorWord>)</errorWord>
      <group>L1_Format</group>
      <groupName>格式问题</groupName>
      <ability>L2_HalfPunc_CN</ability>
      <abilityName/>
      <candidateList>
        <item>）</item>
      </candidateList>
      <explain>文本全半角错误。</explain>
      <paraID>774555CB</paraID>
      <start>42</start>
      <end>43</end>
      <status>unmodified</status>
      <modifiedWord/>
      <trackRevisions>false</trackRevisions>
    </reviewItem>
    <reviewItem>
      <errorID>812c5d48-c723-48a0-8d6f-51f079709ca2</errorID>
      <errorWord>(</errorWord>
      <group>L1_Format</group>
      <groupName>格式问题</groupName>
      <ability>L2_HalfPunc_CN</ability>
      <abilityName/>
      <candidateList>
        <item>（</item>
      </candidateList>
      <explain>文本全半角错误。</explain>
      <paraID>71F1C1B2</paraID>
      <start>6</start>
      <end>7</end>
      <status>unmodified</status>
      <modifiedWord/>
      <trackRevisions>false</trackRevisions>
    </reviewItem>
    <reviewItem>
      <errorID>fb449895-d130-4d9c-9b11-1300196c3dad</errorID>
      <errorWord>)</errorWord>
      <group>L1_Format</group>
      <groupName>格式问题</groupName>
      <ability>L2_HalfPunc_CN</ability>
      <abilityName/>
      <candidateList>
        <item>）</item>
      </candidateList>
      <explain>文本全半角错误。</explain>
      <paraID>71F1C1B2</paraID>
      <start>9</start>
      <end>10</end>
      <status>unmodified</status>
      <modifiedWord/>
      <trackRevisions>false</trackRevisions>
    </reviewItem>
    <reviewItem>
      <errorID>3ca87128-040f-4395-8661-a58485bb3b17</errorID>
      <errorWord>(</errorWord>
      <group>L1_Format</group>
      <groupName>格式问题</groupName>
      <ability>L2_HalfPunc_CN</ability>
      <abilityName/>
      <candidateList>
        <item>（</item>
      </candidateList>
      <explain>文本全半角错误。</explain>
      <paraID>71F1C1B2</paraID>
      <start>39</start>
      <end>40</end>
      <status>unmodified</status>
      <modifiedWord/>
      <trackRevisions>false</trackRevisions>
    </reviewItem>
    <reviewItem>
      <errorID>a31aa6f0-9a48-4549-a727-20c7a34b4205</errorID>
      <errorWord>)</errorWord>
      <group>L1_Format</group>
      <groupName>格式问题</groupName>
      <ability>L2_HalfPunc_CN</ability>
      <abilityName/>
      <candidateList>
        <item>）</item>
      </candidateList>
      <explain>文本全半角错误。</explain>
      <paraID>71F1C1B2</paraID>
      <start>42</start>
      <end>43</end>
      <status>unmodified</status>
      <modifiedWord/>
      <trackRevisions>false</trackRevisions>
    </reviewItem>
    <reviewItem>
      <errorID>72207d5c-2bd0-4eed-bf0d-8ca5e53265d7</errorID>
      <errorWord>(</errorWord>
      <group>L1_Format</group>
      <groupName>格式问题</groupName>
      <ability>L2_HalfPunc_CN</ability>
      <abilityName/>
      <candidateList>
        <item>（</item>
      </candidateList>
      <explain>文本全半角错误。</explain>
      <paraID>48EC011D</paraID>
      <start>6</start>
      <end>7</end>
      <status>unmodified</status>
      <modifiedWord/>
      <trackRevisions>false</trackRevisions>
    </reviewItem>
    <reviewItem>
      <errorID>40c7f34a-5a84-41f9-9cfc-8dfd67273635</errorID>
      <errorWord>)</errorWord>
      <group>L1_Format</group>
      <groupName>格式问题</groupName>
      <ability>L2_HalfPunc_CN</ability>
      <abilityName/>
      <candidateList>
        <item>）</item>
      </candidateList>
      <explain>文本全半角错误。</explain>
      <paraID>48EC011D</paraID>
      <start>9</start>
      <end>10</end>
      <status>unmodified</status>
      <modifiedWord/>
      <trackRevisions>false</trackRevisions>
    </reviewItem>
    <reviewItem>
      <errorID>4d68becc-a318-428e-aa3d-bc668b062fc4</errorID>
      <errorWord>(</errorWord>
      <group>L1_Format</group>
      <groupName>格式问题</groupName>
      <ability>L2_HalfPunc_CN</ability>
      <abilityName/>
      <candidateList>
        <item>（</item>
      </candidateList>
      <explain>文本全半角错误。</explain>
      <paraID>48EC011D</paraID>
      <start>39</start>
      <end>40</end>
      <status>unmodified</status>
      <modifiedWord/>
      <trackRevisions>false</trackRevisions>
    </reviewItem>
    <reviewItem>
      <errorID>7be4d96b-ca70-46d4-9008-4e26243f05d2</errorID>
      <errorWord>)</errorWord>
      <group>L1_Format</group>
      <groupName>格式问题</groupName>
      <ability>L2_HalfPunc_CN</ability>
      <abilityName/>
      <candidateList>
        <item>）</item>
      </candidateList>
      <explain>文本全半角错误。</explain>
      <paraID>48EC011D</paraID>
      <start>42</start>
      <end>43</end>
      <status>unmodified</status>
      <modifiedWord/>
      <trackRevisions>false</trackRevisions>
    </reviewItem>
    <reviewItem>
      <errorID>945bd1f9-f056-4215-ae28-093afe6c7985</errorID>
      <errorWord>施工现场内</errorWord>
      <group>L1_Word</group>
      <groupName>字词问题</groupName>
      <ability>L2_Typo</ability>
      <abilityName>字词错误</abilityName>
      <candidateList>
        <item>施工现场</item>
      </candidateList>
      <explain/>
      <paraID>639C110F</paraID>
      <start>2</start>
      <end>7</end>
      <status>unmodified</status>
      <modifiedWord/>
      <trackRevisions>false</trackRevisions>
    </reviewItem>
    <reviewItem>
      <errorID>ce43181d-f761-4336-9e23-d4a30ce7deea</errorID>
      <errorWord>成</errorWord>
      <group>L1_Word</group>
      <groupName>字词问题</groupName>
      <ability>L2_Typo</ability>
      <abilityName>字词错误</abilityName>
      <candidateList>
        <item>成年</item>
      </candidateList>
      <explain/>
      <paraID>31548F7B</paraID>
      <start>156</start>
      <end>157</end>
      <status>unmodified</status>
      <modifiedWord/>
      <trackRevisions>false</trackRevisions>
    </reviewItem>
    <reviewItem>
      <errorID>1e9d6e06-35b6-41e0-b1cf-e27611f9b92a</errorID>
      <errorWord>须</errorWord>
      <group>L1_Word</group>
      <groupName>字词问题</groupName>
      <ability>L2_Typo</ability>
      <abilityName>字词错误</abilityName>
      <candidateList>
        <item>需</item>
      </candidateList>
      <explain>❶〈动〉需要：～求｜按～分配｜完成任务还～五天时间。❷需用的东西：军～。</explain>
      <paraID>4B5FB2C9</paraID>
      <start>111</start>
      <end>112</end>
      <status>unmodified</status>
      <modifiedWord/>
      <trackRevisions>false</trackRevisions>
    </reviewItem>
    <reviewItem>
      <errorID>44f3dbf1-0938-4ad3-a0e4-f38a8b18e222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5357C4EA</paraID>
      <start>80</start>
      <end>83</end>
      <status>unmodified</status>
      <modifiedWord/>
      <trackRevisions>false</trackRevisions>
    </reviewItem>
    <reviewItem>
      <errorID>64d1b689-2831-401d-b8c1-a0589d2ee727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5357C4EA</paraID>
      <start>125</start>
      <end>126</end>
      <status>unmodified</status>
      <modifiedWord/>
      <trackRevisions>false</trackRevisions>
    </reviewItem>
    <reviewItem>
      <errorID>eb16e395-3dec-40e2-9c2e-07deb57347c2</errorID>
      <errorWord>釆取措施</errorWord>
      <group>L1_Word</group>
      <groupName>字词问题</groupName>
      <ability>L2_Typo</ability>
      <abilityName>字词错误</abilityName>
      <candidateList>
        <item>采取措施</item>
      </candidateList>
      <explain/>
      <paraID>508875C1</paraID>
      <start>10</start>
      <end>14</end>
      <status>modified</status>
      <modifiedWord>采取措施</modifiedWord>
      <trackRevisions>false</trackRevisions>
    </reviewItem>
    <reviewItem>
      <errorID>53c85910-3ec7-4a2e-baf6-a5c9583e094c</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54C8374C</paraID>
      <start>63</start>
      <end>64</end>
      <status>modified</status>
      <modifiedWord>由</modifiedWord>
      <trackRevisions>false</trackRevisions>
    </reviewItem>
    <reviewItem>
      <errorID>1e061709-2577-47e1-b697-eb41baccf0f3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5941715B</paraID>
      <start>65</start>
      <end>66</end>
      <status>modified</status>
      <modifiedWord>由</modifiedWord>
      <trackRevisions>false</trackRevisions>
    </reviewItem>
    <reviewItem>
      <errorID>c859d207-8533-435c-8beb-2f475790826d</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68BE058E</paraID>
      <start>102</start>
      <end>103</end>
      <status>modified</status>
      <modifiedWord>由</modifiedWord>
      <trackRevisions>false</trackRevisions>
    </reviewItem>
    <reviewItem>
      <errorID>444eabb4-5355-46d7-99d4-b4c82755e043</errorID>
      <errorWord>处于</errorWord>
      <group>L1_Word</group>
      <groupName>字词问题</groupName>
      <ability>L2_Typo</ability>
      <abilityName>字词错误</abilityName>
      <candidateList>
        <item>处以</item>
      </candidateList>
      <explain>存在发音相近字词的误用。</explain>
      <paraID>1844D31E</paraID>
      <start>60</start>
      <end>62</end>
      <status>modified</status>
      <modifiedWord>处以</modifiedWord>
      <trackRevisions>false</trackRevisions>
    </reviewItem>
    <reviewItem>
      <errorID>32ea7f48-172c-4d2c-8bb7-a4c85897ae2c</errorID>
      <errorWord>,</errorWord>
      <group>L1_Format</group>
      <groupName>格式问题</groupName>
      <ability>L2_HalfPunc_CN</ability>
      <abilityName/>
      <candidateList>
        <item>，</item>
      </candidateList>
      <explain>文本全半角错误。</explain>
      <paraID>1844D31E</paraID>
      <start>95</start>
      <end>96</end>
      <status>unmodified</status>
      <modifiedWord/>
      <trackRevisions>false</trackRevisions>
    </reviewItem>
    <reviewItem>
      <errorID>7b85b3a4-68b2-4256-852a-0a30a7ce8ee4</errorID>
      <errorWord>万</errorWord>
      <group>L1_Word</group>
      <groupName>字词问题</groupName>
      <ability>L2_Typo</ability>
      <abilityName>字词错误</abilityName>
      <candidateList>
        <item>万元</item>
      </candidateList>
      <explain/>
      <paraID>1844D31E</paraID>
      <start>170</start>
      <end>171</end>
      <status>unmodified</status>
      <modifiedWord/>
      <trackRevisions>false</trackRevisions>
    </reviewItem>
    <reviewItem>
      <errorID>ab9f255a-8b92-4900-bba0-ed7c7d524985</errorID>
      <errorWord>交纳</errorWord>
      <group>L1_Word</group>
      <groupName>字词问题</groupName>
      <ability>L2_Typo</ability>
      <abilityName>字词错误</abilityName>
      <candidateList>
        <item>缴纳</item>
      </candidateList>
      <explain>存在发音相同字词的误用。</explain>
      <paraID> 7C90829</paraID>
      <start>35</start>
      <end>37</end>
      <status>unmodified</status>
      <modifiedWord/>
      <trackRevisions>false</trackRevisions>
    </reviewItem>
    <reviewItem>
      <errorID>0edd0a20-d7b7-4386-8964-51bd179c3fa3</errorID>
      <errorWord>[2015]124号</errorWord>
      <group>L1_Knowledge</group>
      <groupName>知识性问题</groupName>
      <ability>L2_Knowledge</ability>
      <abilityName>其他知识</abilityName>
      <candidateList>
        <item>〔2015〕124号</item>
      </candidateList>
      <explain>发文字号格式错误。</explain>
      <paraID>4243D068</paraID>
      <start>103</start>
      <end>113</end>
      <status>modified</status>
      <modifiedWord>〔2015〕124号</modifiedWord>
      <trackRevisions>false</trackRevisions>
    </reviewItem>
    <reviewItem>
      <errorID>74952c0a-046b-4ddd-b333-d4d612a26b6d</errorID>
      <errorWord>，</errorWord>
      <group>L1_Word</group>
      <groupName>字词问题</groupName>
      <ability>L2_Typo</ability>
      <abilityName>字词错误</abilityName>
      <candidateList>
        <item>，并</item>
      </candidateList>
      <explain/>
      <paraID>320A195D</paraID>
      <start>90</start>
      <end>91</end>
      <status>unmodified</status>
      <modifiedWord/>
      <trackRevisions>false</trackRevisions>
    </reviewItem>
    <reviewItem>
      <errorID>5ea8a1b7-26a9-4526-8488-d4c0fa8f8492</errorID>
      <errorWord>式</errorWord>
      <group>L1_Word</group>
      <groupName>字词问题</groupName>
      <ability>L2_Typo</ability>
      <abilityName>字词错误</abilityName>
      <candidateList>
        <item>式管</item>
      </candidateList>
      <explain/>
      <paraID>155B8E5D</paraID>
      <start>35</start>
      <end>37</end>
      <status>modified</status>
      <modifiedWord>式管</modifiedWord>
      <trackRevisions>false</trackRevisions>
    </reviewItem>
    <reviewItem>
      <errorID>4109d0b5-104c-4d7b-876f-a50d070b27b3</errorID>
      <errorWord>[2015]124号</errorWord>
      <group>L1_Knowledge</group>
      <groupName>知识性问题</groupName>
      <ability>L2_Knowledge</ability>
      <abilityName>其他知识</abilityName>
      <candidateList>
        <item>〔2015〕124号</item>
      </candidateList>
      <explain>发文字号格式错误。</explain>
      <paraID>155B8E5D</paraID>
      <start>87</start>
      <end>97</end>
      <status>modified</status>
      <modifiedWord>〔2015〕124号</modifiedWord>
      <trackRevisions>false</trackRevisions>
    </reviewItem>
    <reviewItem>
      <errorID>b71c117b-d7b9-4942-bc96-05da3635b203</errorID>
      <errorWord>,</errorWord>
      <group>L1_Format</group>
      <groupName>格式问题</groupName>
      <ability>L2_HalfPunc_CN</ability>
      <abilityName/>
      <candidateList>
        <item>，</item>
      </candidateList>
      <explain>文本全半角错误。</explain>
      <paraID>5168F648</paraID>
      <start>67</start>
      <end>68</end>
      <status>unmodified</status>
      <modifiedWord/>
      <trackRevisions>false</trackRevisions>
    </reviewItem>
    <reviewItem>
      <errorID>c256a1cc-a213-4cca-8038-2d66409f4f04</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33ED7713</paraID>
      <start>34</start>
      <end>39</end>
      <status>unmodified</status>
      <modifiedWord/>
      <trackRevisions>false</trackRevisions>
    </reviewItem>
    <reviewItem>
      <errorID>7bde8673-7259-45a4-a2e6-87ae6c4ef824</errorID>
      <errorWord>%额</errorWord>
      <group>L1_Word</group>
      <groupName>字词问题</groupName>
      <ability>L2_Typo</ability>
      <abilityName>字词错误</abilityName>
      <candidateList>
        <item>%</item>
      </candidateList>
      <explain/>
      <paraID>60247DCC</paraID>
      <start>33</start>
      <end>34</end>
      <status>modified</status>
      <modifiedWord>%</modifiedWord>
      <trackRevisions>false</trackRevisions>
    </reviewItem>
    <reviewItem>
      <errorID>b7a5354b-b019-4497-ba40-fc01a111adba</errorID>
      <errorWord>详实</errorWord>
      <group>L1_Word</group>
      <groupName>字词问题</groupName>
      <ability>L2_Typo</ability>
      <abilityName>字词错误</abilityName>
      <candidateList>
        <item>翔实</item>
      </candidateList>
      <explain/>
      <paraID>45334331</paraID>
      <start>2</start>
      <end>4</end>
      <status>modified</status>
      <modifiedWord>翔实</modifiedWord>
      <trackRevisions>false</trackRevisions>
    </reviewItem>
    <reviewItem>
      <errorID>b2612e28-7192-4491-a513-702c2f9acd10</errorID>
      <errorWord>(</errorWord>
      <group>L1_Format</group>
      <groupName>格式问题</groupName>
      <ability>L2_HalfPunc_CN</ability>
      <abilityName/>
      <candidateList>
        <item>（</item>
      </candidateList>
      <explain>文本全半角错误。</explain>
      <paraID>74EFE008</paraID>
      <start>16</start>
      <end>17</end>
      <status>unmodified</status>
      <modifiedWord/>
      <trackRevisions>false</trackRevisions>
    </reviewItem>
    <reviewItem>
      <errorID>0790bab8-1681-4425-b7ca-94c37db83c62</errorID>
      <errorWord>(</errorWord>
      <group>L1_Format</group>
      <groupName>格式问题</groupName>
      <ability>L2_HalfPunc_CN</ability>
      <abilityName/>
      <candidateList>
        <item>（</item>
      </candidateList>
      <explain>文本全半角错误。</explain>
      <paraID>6E022E2A</paraID>
      <start>10</start>
      <end>11</end>
      <status>unmodified</status>
      <modifiedWord/>
      <trackRevisions>false</trackRevisions>
    </reviewItem>
    <reviewItem>
      <errorID>a1d6ae90-444d-4f76-a7a9-886951ea4acd</errorID>
      <errorWord>(</errorWord>
      <group>L1_Format</group>
      <groupName>格式问题</groupName>
      <ability>L2_HalfPunc_CN</ability>
      <abilityName/>
      <candidateList>
        <item>（</item>
      </candidateList>
      <explain>文本全半角错误。</explain>
      <paraID>20B98A92</paraID>
      <start>14</start>
      <end>15</end>
      <status>unmodified</status>
      <modifiedWord/>
      <trackRevisions>false</trackRevisions>
    </reviewItem>
    <reviewItem>
      <errorID>d8be0333-9214-4282-97dd-63492275f5d5</errorID>
      <errorWord>及及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1DFD9B32</paraID>
      <start>54</start>
      <end>55</end>
      <status>modified</status>
      <modifiedWord>及</modifiedWord>
      <trackRevisions>false</trackRevisions>
    </reviewItem>
    <reviewItem>
      <errorID>6282e683-1ace-465b-a301-bf65b9d878d5</errorID>
      <errorWord>其它</errorWord>
      <group>L1_Word</group>
      <groupName>字词问题</groupName>
      <ability>L2_Alias</ability>
      <abilityName>也作/曾用词</abilityName>
      <candidateList>
        <item>其他</item>
      </candidateList>
      <explain>词汇[其它]为不规范表述或旧称，其规范书面表述为[其他]。</explain>
      <paraID>7B8F9789</paraID>
      <start>2</start>
      <end>4</end>
      <status>unmodified</status>
      <modifiedWord/>
      <trackRevisions>false</trackRevisions>
    </reviewItem>
    <reviewItem>
      <errorID>c2b4532b-7b26-4e8e-808d-be1dc3342987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41FA5C2C</paraID>
      <start>14</start>
      <end>15</end>
      <status>unmodified</status>
      <modifiedWord/>
      <trackRevisions>false</trackRevisions>
    </reviewItem>
    <reviewItem>
      <errorID>28519e8f-2f01-4d2c-87fa-dcac15493b54</errorID>
      <errorWord>须</errorWord>
      <group>L1_Word</group>
      <groupName>字词问题</groupName>
      <ability>L2_Typo</ability>
      <abilityName>字词错误</abilityName>
      <candidateList>
        <item>需</item>
      </candidateList>
      <explain>存在发音相同字词的误用。</explain>
      <paraID>6FD60900</paraID>
      <start>11</start>
      <end>12</end>
      <status>unmodified</status>
      <modifiedWord/>
      <trackRevisions>false</trackRevisions>
    </reviewItem>
    <reviewItem>
      <errorID>a2acde13-aa74-4978-b564-0c5a92dbdab7</errorID>
      <errorWord>(</errorWord>
      <group>L1_Format</group>
      <groupName>格式问题</groupName>
      <ability>L2_HalfPunc_CN</ability>
      <abilityName/>
      <candidateList>
        <item>（</item>
      </candidateList>
      <explain>文本全半角错误。</explain>
      <paraID>73A421B5</paraID>
      <start>27</start>
      <end>28</end>
      <status>unmodified</status>
      <modifiedWord/>
      <trackRevisions>false</trackRevisions>
    </reviewItem>
    <reviewItem>
      <errorID>e2d0a55a-aee8-44fa-a40a-4ab0e8608ded</errorID>
      <errorWord>)</errorWord>
      <group>L1_Format</group>
      <groupName>格式问题</groupName>
      <ability>L2_HalfPunc_CN</ability>
      <abilityName/>
      <candidateList>
        <item>）</item>
      </candidateList>
      <explain>文本全半角错误。</explain>
      <paraID>73A421B5</paraID>
      <start>32</start>
      <end>33</end>
      <status>unmodified</status>
      <modifiedWord/>
      <trackRevisions>false</trackRevisions>
    </reviewItem>
    <reviewItem>
      <errorID>f1b75087-3802-429a-8b92-e6106e071f84</errorID>
      <errorWord>（</errorWord>
      <group>L1_Punc</group>
      <groupName>标点问题</groupName>
      <ability>L2_Punc_CN</ability>
      <abilityName/>
      <candidateList/>
      <explain>同一形式括号套用。</explain>
      <paraID>73A421B5</paraID>
      <start>135</start>
      <end>136</end>
      <status>unmodified</status>
      <modifiedWord/>
      <trackRevisions>false</trackRevisions>
    </reviewItem>
    <reviewItem>
      <errorID>7518420f-d8e0-4607-b636-770b47185e95</errorID>
      <errorWord>）</errorWord>
      <group>L1_Punc</group>
      <groupName>标点问题</groupName>
      <ability>L2_Punc_CN</ability>
      <abilityName/>
      <candidateList/>
      <explain>同一形式括号套用。</explain>
      <paraID>73A421B5</paraID>
      <start>138</start>
      <end>139</end>
      <status>unmodified</status>
      <modifiedWord/>
      <trackRevisions>false</trackRevisions>
    </reviewItem>
    <reviewItem>
      <errorID>5afe7808-a54f-4880-9086-37761ed13d20</errorID>
      <errorWord>其它</errorWord>
      <group>L1_Word</group>
      <groupName>字词问题</groupName>
      <ability>L2_Alias</ability>
      <abilityName>也作/曾用词</abilityName>
      <candidateList>
        <item>其他</item>
      </candidateList>
      <explain>词汇[其它]为不规范表述或旧称，其规范书面表述为[其他]。</explain>
      <paraID>60249C2A</paraID>
      <start>0</start>
      <end>2</end>
      <status>unmodified</status>
      <modifiedWord/>
      <trackRevisions>false</trackRevisions>
    </reviewItem>
    <reviewItem>
      <errorID>2f455a6e-07b1-44f7-a9d4-f524cb029259</errorID>
      <errorWord>它人</errorWord>
      <group>L1_Word</group>
      <groupName>字词问题</groupName>
      <ability>L2_Typo</ability>
      <abilityName>字词错误</abilityName>
      <candidateList>
        <item>他人</item>
      </candidateList>
      <explain>存在发音相同字词的误用。</explain>
      <paraID>1084C88A</paraID>
      <start>83</start>
      <end>85</end>
      <status>modified</status>
      <modifiedWord>他人</modifiedWord>
      <trackRevisions>false</trackRevisions>
    </reviewItem>
    <reviewItem>
      <errorID>58c9311a-e6e8-4a20-8958-69ad8e9fb7f7</errorID>
      <errorWord>（</errorWord>
      <group>L1_Punc</group>
      <groupName>标点问题</groupName>
      <ability>L2_Punc_CN</ability>
      <abilityName/>
      <candidateList/>
      <explain>同一形式括号套用。</explain>
      <paraID>284403B3</paraID>
      <start>20</start>
      <end>21</end>
      <status>unmodified</status>
      <modifiedWord/>
      <trackRevisions>false</trackRevisions>
    </reviewItem>
    <reviewItem>
      <errorID>c0f80ce0-d677-4c44-9717-105f2475d3b5</errorID>
      <errorWord>）</errorWord>
      <group>L1_Punc</group>
      <groupName>标点问题</groupName>
      <ability>L2_Punc_CN</ability>
      <abilityName/>
      <candidateList/>
      <explain>同一形式括号套用。</explain>
      <paraID>284403B3</paraID>
      <start>27</start>
      <end>28</end>
      <status>unmodified</status>
      <modifiedWord/>
      <trackRevisions>false</trackRevisions>
    </reviewItem>
    <reviewItem>
      <errorID>5ec55a73-bb10-49d7-a051-a344557c05d0</errorID>
      <errorWord>(</errorWord>
      <group>L1_Format</group>
      <groupName>格式问题</groupName>
      <ability>L2_HalfPunc_CN</ability>
      <abilityName/>
      <candidateList>
        <item>（</item>
      </candidateList>
      <explain>文本全半角错误。</explain>
      <paraID>341FE4E8</paraID>
      <start>4</start>
      <end>5</end>
      <status>unmodified</status>
      <modifiedWord/>
      <trackRevisions>false</trackRevisions>
    </reviewItem>
    <reviewItem>
      <errorID>701f0892-2b63-4b4a-a800-6049e2385484</errorID>
      <errorWord>KW</errorWord>
      <group>L1_Word</group>
      <groupName>字词问题</groupName>
      <ability>L2_Typo</ability>
      <abilityName>字词错误</abilityName>
      <candidateList>
        <item>kW</item>
      </candidateList>
      <explain/>
      <paraID>341FE4E8</paraID>
      <start>5</start>
      <end>7</end>
      <status>unmodified</status>
      <modifiedWord/>
      <trackRevisions>false</trackRevisions>
    </reviewItem>
    <reviewItem>
      <errorID>e4fa6f8a-44de-4bf2-aace-09e9a65ecf35</errorID>
      <errorWord>)</errorWord>
      <group>L1_Format</group>
      <groupName>格式问题</groupName>
      <ability>L2_HalfPunc_CN</ability>
      <abilityName/>
      <candidateList>
        <item>）</item>
      </candidateList>
      <explain>文本全半角错误。</explain>
      <paraID>341FE4E8</paraID>
      <start>7</start>
      <end>8</end>
      <status>unmodified</status>
      <modifiedWord/>
      <trackRevisions>false</trackRevisions>
    </reviewItem>
    <reviewItem>
      <errorID>5e622d75-c5f3-4015-9cb1-e87751df6461</errorID>
      <errorWord>(</errorWord>
      <group>L1_Format</group>
      <groupName>格式问题</groupName>
      <ability>L2_HalfPunc_CN</ability>
      <abilityName/>
      <candidateList>
        <item>（</item>
      </candidateList>
      <explain>文本全半角错误。</explain>
      <paraID>37D0FE35</paraID>
      <start>4</start>
      <end>5</end>
      <status>unmodified</status>
      <modifiedWord/>
      <trackRevisions>false</trackRevisions>
    </reviewItem>
    <reviewItem>
      <errorID>0c03034c-8cc5-4739-a5ac-2d812b66b14c</errorID>
      <errorWord>)</errorWord>
      <group>L1_Format</group>
      <groupName>格式问题</groupName>
      <ability>L2_HalfPunc_CN</ability>
      <abilityName/>
      <candidateList>
        <item>）</item>
      </candidateList>
      <explain>文本全半角错误。</explain>
      <paraID>37D0FE35</paraID>
      <start>7</start>
      <end>8</end>
      <status>unmodified</status>
      <modifiedWord/>
      <trackRevisions>false</trackRevisions>
    </reviewItem>
    <reviewItem>
      <errorID>25d5bf87-f88e-4cad-b919-6350c98c66fe</errorID>
      <errorWord>法律、法规</errorWord>
      <group>L1_Word</group>
      <groupName>字词问题</groupName>
      <ability>L2_Typo</ability>
      <abilityName>字词错误</abilityName>
      <candidateList>
        <item>法律法规</item>
      </candidateList>
      <explain/>
      <paraID>3D4322C1</paraID>
      <start>24</start>
      <end>29</end>
      <status>unmodified</status>
      <modifiedWord/>
      <trackRevisions>false</trackRevisions>
    </reviewItem>
    <reviewItem>
      <errorID>eba325f4-ec16-4bb5-97ea-91f536a3fadc</errorID>
      <errorWord>信息库中</errorWord>
      <group>L1_Word</group>
      <groupName>字词问题</groupName>
      <ability>L2_Typo</ability>
      <abilityName>字词错误</abilityName>
      <candidateList>
        <item>信息库</item>
      </candidateList>
      <explain/>
      <paraID>68864BFA</paraID>
      <start>29</start>
      <end>33</end>
      <status>unmodified</status>
      <modifiedWord/>
      <trackRevisions>false</trackRevisions>
    </reviewItem>
    <reviewItem>
      <errorID>a6cf0ff1-9d1e-47fb-992b-5c42b30e528d</errorID>
      <errorWord>(</errorWord>
      <group>L1_Format</group>
      <groupName>格式问题</groupName>
      <ability>L2_HalfPunc_CN</ability>
      <abilityName/>
      <candidateList>
        <item>（</item>
      </candidateList>
      <explain>文本全半角错误。</explain>
      <paraID>25342578</paraID>
      <start>9</start>
      <end>10</end>
      <status>unmodified</status>
      <modifiedWord/>
      <trackRevisions>false</trackRevisions>
    </reviewItem>
    <reviewItem>
      <errorID>b09a115f-e45d-47c7-ac3f-ecae807f2b55</errorID>
      <errorWord>)</errorWord>
      <group>L1_Format</group>
      <groupName>格式问题</groupName>
      <ability>L2_HalfPunc_CN</ability>
      <abilityName/>
      <candidateList>
        <item>）</item>
      </candidateList>
      <explain>文本全半角错误。</explain>
      <paraID>25342578</paraID>
      <start>16</start>
      <end>17</end>
      <status>unmodified</status>
      <modifiedWord/>
      <trackRevisions>false</trackRevisions>
    </reviewItem>
    <reviewItem>
      <errorID>77ac79b6-32b9-4752-bf27-43855e7435bd</errorID>
      <errorWord>(</errorWord>
      <group>L1_Format</group>
      <groupName>格式问题</groupName>
      <ability>L2_HalfPunc_CN</ability>
      <abilityName/>
      <candidateList>
        <item>（</item>
      </candidateList>
      <explain>文本全半角错误。</explain>
      <paraID>5216F17F</paraID>
      <start>3</start>
      <end>4</end>
      <status>unmodified</status>
      <modifiedWord/>
      <trackRevisions>false</trackRevisions>
    </reviewItem>
    <reviewItem>
      <errorID>5ab022ed-f556-43fa-a8ed-32d244b2f8b1</errorID>
      <errorWord>)</errorWord>
      <group>L1_Format</group>
      <groupName>格式问题</groupName>
      <ability>L2_HalfPunc_CN</ability>
      <abilityName/>
      <candidateList>
        <item>）</item>
      </candidateList>
      <explain>文本全半角错误。</explain>
      <paraID>5216F17F</paraID>
      <start>10</start>
      <end>11</end>
      <status>unmodified</status>
      <modifiedWord/>
      <trackRevisions>false</trackRevisions>
    </reviewItem>
    <reviewItem>
      <errorID>d4502d29-acdf-40ec-90cb-95ba049c24a0</errorID>
      <errorWord>方的</errorWord>
      <group>L1_Word</group>
      <groupName>字词问题</groupName>
      <ability>L2_Typo</ability>
      <abilityName>字词错误</abilityName>
      <candidateList>
        <item>方</item>
      </candidateList>
      <explain/>
      <paraID>2A254B9D</paraID>
      <start>5</start>
      <end>7</end>
      <status>unmodified</status>
      <modifiedWord/>
      <trackRevisions>false</trackRevisions>
    </reviewItem>
    <reviewItem>
      <errorID>99559f73-4eec-4d64-808a-dadd7e718a43</errorID>
      <errorWord>(</errorWord>
      <group>L1_Format</group>
      <groupName>格式问题</groupName>
      <ability>L2_HalfPunc_CN</ability>
      <abilityName/>
      <candidateList>
        <item>（</item>
      </candidateList>
      <explain>文本全半角错误。</explain>
      <paraID>62F1CDF7</paraID>
      <start>2</start>
      <end>3</end>
      <status>unmodified</status>
      <modifiedWord/>
      <trackRevisions>false</trackRevisions>
    </reviewItem>
    <reviewItem>
      <errorID>6cbca61e-222a-45d0-a7ca-1c3b66defa93</errorID>
      <errorWord>)</errorWord>
      <group>L1_Format</group>
      <groupName>格式问题</groupName>
      <ability>L2_HalfPunc_CN</ability>
      <abilityName/>
      <candidateList>
        <item>）</item>
      </candidateList>
      <explain>文本全半角错误。</explain>
      <paraID>62F1CDF7</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17B58FC-9924-4126-A5A3-DCA36194F3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苗寨彬</cp:lastModifiedBy>
  <cp:revision>37</cp:revision>
  <dcterms:created xsi:type="dcterms:W3CDTF">2024-09-09T07:04:00Z</dcterms:created>
  <dcterms:modified xsi:type="dcterms:W3CDTF">2026-06-05T07:04:14Z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8CF47057CF2C46B68EA63BB3F51D543C_13</vt:lpwstr>
  </property>
  <property fmtid="{D5CDD505-2E9C-101B-9397-08002B2CF9AE}" pid="4" name="KSOTemplateDocerSaveRecord">
    <vt:lpwstr>eyJoZGlkIjoiMGJlNTBlZTJkMzNmMTJlYTRlNDRkMzg2YjliNjZmZjgiLCJ1c2VySWQiOiIxNjE0MzM0OTc0In0=</vt:lpwstr>
  </property>
</Properties>
</file>